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olor w:val="000000"/>
          <w:sz w:val="44"/>
          <w:highlight w:val="none"/>
        </w:rPr>
      </w:pPr>
      <w:r>
        <w:rPr>
          <w:rFonts w:hint="eastAsia" w:ascii="宋体" w:hAnsi="宋体"/>
          <w:color w:val="000000"/>
          <w:sz w:val="44"/>
          <w:highlight w:val="none"/>
        </w:rPr>
      </w:r>
      <w:r/>
    </w:p>
    <w:p>
      <w:pPr>
        <w:rPr>
          <w:rFonts w:hint="eastAsia" w:ascii="宋体" w:hAnsi="宋体"/>
          <w:color w:val="000000"/>
          <w:sz w:val="44"/>
          <w:highlight w:val="none"/>
        </w:rPr>
      </w:pPr>
      <w:r/>
      <w:bookmarkStart w:id="170" w:name="_GoBack"/>
      <w:r/>
      <w:bookmarkEnd w:id="170"/>
      <w:r>
        <w:rPr>
          <w:rFonts w:ascii="宋体" w:hAnsi="宋体"/>
          <w:b/>
          <w:color w:val="000000"/>
          <w:sz w:val="76"/>
          <w:szCs w:val="7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4079240</wp:posOffset>
                </wp:positionH>
                <wp:positionV relativeFrom="paragraph">
                  <wp:posOffset>-97155</wp:posOffset>
                </wp:positionV>
                <wp:extent cx="1189355" cy="1080135"/>
                <wp:effectExtent l="0" t="0" r="0" b="0"/>
                <wp:wrapSquare wrapText="bothSides"/>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1189354" cy="1080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321.2pt;mso-position-horizontal:absolute;mso-position-vertical-relative:text;margin-top:-7.6pt;mso-position-vertical:absolute;width:93.6pt;height:85.0pt;mso-wrap-distance-left:9.0pt;mso-wrap-distance-top:0.0pt;mso-wrap-distance-right:9.0pt;mso-wrap-distance-bottom:0.0pt;" stroked="f">
                <v:path textboxrect="0,0,0,0"/>
                <w10:wrap type="square"/>
                <v:imagedata r:id="rId14" o:title=""/>
              </v:shape>
            </w:pict>
          </mc:Fallback>
        </mc:AlternateContent>
      </w:r>
      <w:r/>
    </w:p>
    <w:p>
      <w:pPr>
        <w:jc w:val="center"/>
        <w:tabs>
          <w:tab w:val="left" w:pos="390" w:leader="none"/>
          <w:tab w:val="center" w:pos="4404" w:leader="none"/>
        </w:tabs>
        <w:rPr>
          <w:rFonts w:ascii="宋体" w:hAnsi="宋体"/>
          <w:b/>
          <w:color w:val="000000"/>
          <w:sz w:val="76"/>
          <w:szCs w:val="76"/>
          <w:highlight w:val="none"/>
        </w:rPr>
      </w:pPr>
      <w:r>
        <w:rPr>
          <w:rFonts w:ascii="宋体" w:hAnsi="宋体"/>
          <w:b/>
          <w:color w:val="000000"/>
          <w:sz w:val="76"/>
          <w:szCs w:val="76"/>
          <w:highlight w:val="none"/>
        </w:rPr>
      </w:r>
      <w:r/>
    </w:p>
    <w:p>
      <w:pPr>
        <w:jc w:val="center"/>
        <w:spacing w:line="560" w:lineRule="exact"/>
        <w:tabs>
          <w:tab w:val="left" w:pos="390" w:leader="none"/>
          <w:tab w:val="center" w:pos="4404" w:leader="none"/>
        </w:tabs>
        <w:rPr>
          <w:rFonts w:ascii="宋体" w:hAnsi="宋体"/>
          <w:b/>
          <w:color w:val="000000"/>
          <w:sz w:val="40"/>
          <w:szCs w:val="40"/>
          <w:highlight w:val="none"/>
        </w:rPr>
      </w:pPr>
      <w:r>
        <w:rPr>
          <w:rFonts w:hint="eastAsia" w:ascii="宋体" w:hAnsi="宋体"/>
          <w:b/>
          <w:color w:val="000000"/>
          <w:sz w:val="40"/>
          <w:szCs w:val="40"/>
          <w:highlight w:val="none"/>
        </w:rPr>
        <w:t xml:space="preserve"> </w:t>
      </w:r>
      <w:r/>
    </w:p>
    <w:p>
      <w:pPr>
        <w:jc w:val="center"/>
        <w:spacing w:line="360" w:lineRule="auto"/>
        <w:tabs>
          <w:tab w:val="left" w:pos="390" w:leader="none"/>
          <w:tab w:val="center" w:pos="4404" w:leader="none"/>
        </w:tabs>
        <w:rPr>
          <w:rFonts w:hint="eastAsia" w:ascii="宋体" w:hAnsi="宋体" w:eastAsia="宋体" w:cs="Times New Roman"/>
          <w:b/>
          <w:color w:val="000000"/>
          <w:sz w:val="40"/>
          <w:szCs w:val="40"/>
          <w:highlight w:val="none"/>
          <w:lang w:val="zh-CN"/>
        </w:rPr>
      </w:pPr>
      <w:r/>
      <w:bookmarkStart w:id="0" w:name="OLE_LINK10"/>
      <w:r>
        <w:rPr>
          <w:rFonts w:hint="eastAsia" w:ascii="宋体" w:hAnsi="宋体" w:eastAsia="宋体" w:cs="Times New Roman"/>
          <w:b/>
          <w:color w:val="000000"/>
          <w:sz w:val="40"/>
          <w:szCs w:val="40"/>
          <w:highlight w:val="none"/>
          <w:lang w:val="zh-CN"/>
        </w:rPr>
        <w:t xml:space="preserve">2025-2027年医疗保障基金监管服务</w:t>
      </w:r>
      <w:r/>
    </w:p>
    <w:p>
      <w:pPr>
        <w:jc w:val="center"/>
        <w:spacing w:line="360" w:lineRule="auto"/>
        <w:tabs>
          <w:tab w:val="left" w:pos="390" w:leader="none"/>
          <w:tab w:val="center" w:pos="4404" w:leader="none"/>
        </w:tabs>
        <w:rPr>
          <w:rFonts w:hint="eastAsia" w:ascii="宋体" w:hAnsi="宋体" w:eastAsia="宋体"/>
          <w:b/>
          <w:color w:val="000000"/>
          <w:sz w:val="40"/>
          <w:szCs w:val="40"/>
          <w:highlight w:val="none"/>
          <w:lang w:eastAsia="zh-CN"/>
        </w:rPr>
      </w:pPr>
      <w:r>
        <w:rPr>
          <w:rFonts w:hint="eastAsia" w:ascii="宋体" w:hAnsi="宋体"/>
          <w:b/>
          <w:color w:val="000000"/>
          <w:sz w:val="40"/>
          <w:szCs w:val="40"/>
          <w:highlight w:val="none"/>
        </w:rPr>
        <w:t xml:space="preserve">项目编号：</w:t>
      </w:r>
      <w:r>
        <w:rPr>
          <w:rFonts w:hint="eastAsia" w:ascii="宋体" w:hAnsi="宋体"/>
          <w:b/>
          <w:color w:val="000000"/>
          <w:sz w:val="40"/>
          <w:szCs w:val="40"/>
          <w:highlight w:val="none"/>
          <w:lang w:eastAsia="zh-CN"/>
        </w:rPr>
        <w:t xml:space="preserve">JSZC-320100-JSDY-C2025-0039</w:t>
      </w:r>
      <w:bookmarkEnd w:id="0"/>
      <w:r/>
      <w:r/>
    </w:p>
    <w:p>
      <w:pPr>
        <w:jc w:val="center"/>
        <w:spacing w:line="360" w:lineRule="auto"/>
        <w:tabs>
          <w:tab w:val="left" w:pos="390" w:leader="none"/>
          <w:tab w:val="center" w:pos="4404" w:leader="none"/>
        </w:tabs>
        <w:rPr>
          <w:rFonts w:hint="eastAsia" w:ascii="宋体" w:hAnsi="宋体"/>
          <w:b/>
          <w:color w:val="000000"/>
          <w:sz w:val="40"/>
          <w:szCs w:val="40"/>
          <w:highlight w:val="none"/>
        </w:rPr>
      </w:pPr>
      <w:r>
        <w:rPr>
          <w:rFonts w:hint="eastAsia" w:ascii="宋体" w:hAnsi="宋体"/>
          <w:b/>
          <w:color w:val="000000"/>
          <w:sz w:val="40"/>
          <w:szCs w:val="40"/>
          <w:highlight w:val="none"/>
        </w:rPr>
        <w:t xml:space="preserve">（服务类）</w:t>
      </w:r>
      <w:r/>
    </w:p>
    <w:p>
      <w:pPr>
        <w:pStyle w:val="1371"/>
        <w:ind w:firstLine="0"/>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1371"/>
        <w:ind w:firstLine="0"/>
        <w:rPr>
          <w:rFonts w:hint="eastAsia" w:ascii="宋体" w:hAnsi="宋体"/>
          <w:b/>
          <w:color w:val="000000"/>
          <w:sz w:val="72"/>
          <w:szCs w:val="72"/>
          <w:highlight w:val="none"/>
        </w:rPr>
      </w:pPr>
      <w:r>
        <w:rPr>
          <w:rFonts w:hint="eastAsia" w:ascii="宋体" w:hAnsi="宋体"/>
          <w:b/>
          <w:color w:val="000000"/>
          <w:sz w:val="72"/>
          <w:szCs w:val="72"/>
          <w:highlight w:val="none"/>
        </w:rPr>
      </w:r>
      <w:r/>
    </w:p>
    <w:p>
      <w:pPr>
        <w:jc w:val="center"/>
        <w:tabs>
          <w:tab w:val="left" w:pos="390" w:leader="none"/>
          <w:tab w:val="center" w:pos="4404" w:leader="none"/>
        </w:tabs>
        <w:rPr>
          <w:rFonts w:hint="eastAsia" w:ascii="宋体" w:hAnsi="宋体"/>
          <w:b/>
          <w:color w:val="000000"/>
          <w:sz w:val="72"/>
          <w:szCs w:val="72"/>
          <w:highlight w:val="none"/>
        </w:rPr>
      </w:pPr>
      <w:r>
        <w:rPr>
          <w:rFonts w:hint="eastAsia" w:ascii="宋体" w:hAnsi="宋体"/>
          <w:b/>
          <w:color w:val="000000"/>
          <w:sz w:val="72"/>
          <w:szCs w:val="72"/>
          <w:highlight w:val="none"/>
        </w:rPr>
        <w:t xml:space="preserve">竞争性磋商文件</w:t>
      </w:r>
      <w:r/>
    </w:p>
    <w:p>
      <w:pPr>
        <w:jc w:val="left"/>
        <w:rPr>
          <w:rFonts w:hint="eastAsia" w:ascii="宋体" w:hAnsi="宋体"/>
          <w:b/>
          <w:color w:val="000000"/>
          <w:sz w:val="44"/>
          <w:highlight w:val="none"/>
        </w:rPr>
      </w:pPr>
      <w:r>
        <w:rPr>
          <w:rFonts w:hint="eastAsia" w:ascii="宋体" w:hAnsi="宋体"/>
          <w:b/>
          <w:color w:val="000000"/>
          <w:sz w:val="44"/>
          <w:highlight w:val="none"/>
        </w:rPr>
      </w:r>
      <w:r/>
    </w:p>
    <w:p>
      <w:pPr>
        <w:jc w:val="left"/>
        <w:rPr>
          <w:rFonts w:hint="eastAsia" w:ascii="宋体" w:hAnsi="宋体"/>
          <w:b/>
          <w:color w:val="000000"/>
          <w:sz w:val="44"/>
          <w:highlight w:val="none"/>
        </w:rPr>
      </w:pPr>
      <w:r>
        <w:rPr>
          <w:rFonts w:hint="eastAsia" w:ascii="宋体" w:hAnsi="宋体"/>
          <w:b/>
          <w:color w:val="000000"/>
          <w:sz w:val="44"/>
          <w:highlight w:val="none"/>
        </w:rPr>
      </w:r>
      <w:r/>
    </w:p>
    <w:p>
      <w:pPr>
        <w:rPr>
          <w:rFonts w:hint="eastAsia" w:ascii="宋体" w:hAnsi="宋体"/>
          <w:color w:val="000000"/>
          <w:sz w:val="32"/>
          <w:highlight w:val="none"/>
        </w:rPr>
      </w:pPr>
      <w:r>
        <w:rPr>
          <w:rFonts w:hint="eastAsia" w:ascii="宋体" w:hAnsi="宋体"/>
          <w:color w:val="000000"/>
          <w:sz w:val="32"/>
          <w:highlight w:val="none"/>
        </w:rPr>
      </w:r>
      <w:r/>
    </w:p>
    <w:p>
      <w:pPr>
        <w:pStyle w:val="1371"/>
        <w:ind w:firstLine="640"/>
        <w:rPr>
          <w:rFonts w:hint="eastAsia" w:ascii="宋体" w:hAnsi="宋体"/>
          <w:color w:val="000000"/>
          <w:sz w:val="32"/>
          <w:highlight w:val="none"/>
        </w:rPr>
      </w:pPr>
      <w:r>
        <w:rPr>
          <w:rFonts w:hint="eastAsia" w:ascii="宋体" w:hAnsi="宋体"/>
          <w:color w:val="000000"/>
          <w:sz w:val="32"/>
          <w:highlight w:val="none"/>
        </w:rPr>
      </w:r>
      <w:r/>
    </w:p>
    <w:p>
      <w:pPr>
        <w:ind w:firstLine="842"/>
        <w:spacing w:line="560" w:lineRule="exact"/>
        <w:rPr>
          <w:rFonts w:hint="eastAsia" w:ascii="宋体" w:hAnsi="宋体" w:eastAsia="宋体"/>
          <w:b/>
          <w:color w:val="000000"/>
          <w:sz w:val="36"/>
          <w:szCs w:val="36"/>
          <w:highlight w:val="none"/>
          <w:lang w:eastAsia="zh-CN"/>
        </w:rPr>
      </w:pPr>
      <w:r>
        <w:rPr>
          <w:rFonts w:hint="eastAsia" w:ascii="宋体" w:hAnsi="宋体"/>
          <w:b/>
          <w:color w:val="000000"/>
          <w:sz w:val="36"/>
          <w:szCs w:val="36"/>
          <w:highlight w:val="none"/>
        </w:rPr>
        <w:t xml:space="preserve">采 购 人：</w:t>
      </w:r>
      <w:r>
        <w:rPr>
          <w:rFonts w:hint="eastAsia" w:ascii="宋体" w:hAnsi="宋体"/>
          <w:b/>
          <w:color w:val="000000"/>
          <w:sz w:val="36"/>
          <w:szCs w:val="36"/>
          <w:highlight w:val="none"/>
          <w:lang w:eastAsia="zh-CN"/>
        </w:rPr>
        <w:t xml:space="preserve">南京市医疗保障局</w:t>
      </w:r>
      <w:r/>
    </w:p>
    <w:p>
      <w:pPr>
        <w:ind w:firstLine="842"/>
        <w:spacing w:line="560" w:lineRule="exact"/>
        <w:rPr>
          <w:rFonts w:hint="eastAsia" w:ascii="宋体" w:hAnsi="宋体"/>
          <w:b/>
          <w:color w:val="000000"/>
          <w:sz w:val="40"/>
          <w:szCs w:val="40"/>
          <w:highlight w:val="none"/>
        </w:rPr>
      </w:pPr>
      <w:r>
        <w:rPr>
          <w:rFonts w:hint="eastAsia" w:ascii="宋体" w:hAnsi="宋体"/>
          <w:b/>
          <w:color w:val="000000"/>
          <w:sz w:val="36"/>
          <w:szCs w:val="36"/>
          <w:highlight w:val="none"/>
        </w:rPr>
        <w:t xml:space="preserve">招标代理：江苏大友招标代理咨询有限公司</w:t>
      </w:r>
      <w:r/>
    </w:p>
    <w:p>
      <w:pPr>
        <w:jc w:val="center"/>
        <w:rPr>
          <w:rFonts w:ascii="宋体" w:hAnsi="宋体"/>
          <w:b/>
          <w:color w:val="000000"/>
          <w:sz w:val="40"/>
          <w:szCs w:val="40"/>
          <w:highlight w:val="none"/>
        </w:rPr>
      </w:pPr>
      <w:r>
        <w:rPr>
          <w:rFonts w:ascii="宋体" w:hAnsi="宋体"/>
          <w:b/>
          <w:color w:val="000000"/>
          <w:sz w:val="40"/>
          <w:szCs w:val="40"/>
          <w:highlight w:val="none"/>
        </w:rPr>
      </w:r>
      <w:r/>
    </w:p>
    <w:p>
      <w:pPr>
        <w:pStyle w:val="809"/>
        <w:rPr>
          <w:rFonts w:hint="eastAsia"/>
          <w:color w:val="000000"/>
          <w:highlight w:val="none"/>
        </w:rPr>
      </w:pPr>
      <w:r>
        <w:rPr>
          <w:rFonts w:hint="eastAsia"/>
          <w:color w:val="000000"/>
          <w:highlight w:val="none"/>
        </w:rPr>
      </w:r>
      <w:r/>
    </w:p>
    <w:p>
      <w:pPr>
        <w:jc w:val="center"/>
        <w:rPr>
          <w:rFonts w:ascii="宋体" w:hAnsi="宋体"/>
          <w:b/>
          <w:color w:val="000000"/>
          <w:sz w:val="40"/>
          <w:szCs w:val="40"/>
          <w:highlight w:val="none"/>
        </w:rPr>
      </w:pPr>
      <w:r>
        <w:rPr>
          <w:rFonts w:hint="eastAsia" w:ascii="宋体" w:hAnsi="宋体"/>
          <w:b/>
          <w:color w:val="000000"/>
          <w:sz w:val="40"/>
          <w:szCs w:val="40"/>
          <w:highlight w:val="none"/>
        </w:rPr>
        <w:t xml:space="preserve">二〇二五年</w:t>
      </w:r>
      <w:r>
        <w:rPr>
          <w:rFonts w:hint="eastAsia" w:ascii="宋体" w:hAnsi="宋体"/>
          <w:b/>
          <w:color w:val="000000"/>
          <w:sz w:val="40"/>
          <w:szCs w:val="40"/>
          <w:highlight w:val="none"/>
          <w:lang w:val="en-US" w:eastAsia="zh-CN"/>
        </w:rPr>
        <w:t xml:space="preserve">十一</w:t>
      </w:r>
      <w:r>
        <w:rPr>
          <w:rFonts w:hint="eastAsia" w:ascii="宋体" w:hAnsi="宋体"/>
          <w:b/>
          <w:color w:val="000000"/>
          <w:sz w:val="40"/>
          <w:szCs w:val="40"/>
          <w:highlight w:val="none"/>
        </w:rPr>
        <w:t xml:space="preserve">月</w:t>
      </w:r>
      <w:r/>
    </w:p>
    <w:p>
      <w:pPr>
        <w:pStyle w:val="809"/>
        <w:rPr>
          <w:color w:val="000000"/>
          <w:highlight w:val="none"/>
        </w:rPr>
      </w:pPr>
      <w:r>
        <w:rPr>
          <w:color w:val="000000"/>
          <w:highlight w:val="none"/>
        </w:rPr>
      </w:r>
      <w:r/>
    </w:p>
    <w:p>
      <w:pPr>
        <w:pStyle w:val="809"/>
        <w:rPr>
          <w:color w:val="000000"/>
          <w:highlight w:val="none"/>
        </w:rPr>
      </w:pPr>
      <w:r>
        <w:rPr>
          <w:color w:val="000000"/>
          <w:highlight w:val="none"/>
        </w:rPr>
      </w:r>
      <w:r/>
    </w:p>
    <w:p>
      <w:pPr>
        <w:jc w:val="center"/>
        <w:rPr>
          <w:rFonts w:ascii="宋体" w:hAnsi="宋体"/>
          <w:b/>
          <w:color w:val="000000"/>
          <w:sz w:val="40"/>
          <w:szCs w:val="36"/>
          <w:highlight w:val="none"/>
          <w:lang w:val="zh-CN"/>
        </w:rPr>
        <w:sectPr>
          <w:footerReference w:type="default" r:id="rId9"/>
          <w:footerReference w:type="even" r:id="rId10"/>
          <w:footnotePr/>
          <w:endnotePr/>
          <w:type w:val="nextPage"/>
          <w:pgSz w:w="11906" w:h="16838" w:orient="portrait"/>
          <w:pgMar w:top="1418" w:right="1418" w:bottom="1418" w:left="1418" w:header="851" w:footer="680" w:gutter="0"/>
          <w:pgNumType w:start="1"/>
          <w:cols w:num="1" w:sep="0" w:space="1701" w:equalWidth="1"/>
          <w:docGrid w:linePitch="360"/>
        </w:sectPr>
      </w:pPr>
      <w:r>
        <w:rPr>
          <w:rFonts w:ascii="宋体" w:hAnsi="宋体"/>
          <w:b/>
          <w:color w:val="000000"/>
          <w:sz w:val="40"/>
          <w:szCs w:val="36"/>
          <w:highlight w:val="none"/>
          <w:lang w:val="zh-CN"/>
        </w:rPr>
      </w:r>
      <w:r/>
    </w:p>
    <w:p>
      <w:pPr>
        <w:jc w:val="center"/>
        <w:rPr>
          <w:rFonts w:ascii="宋体" w:hAnsi="宋体"/>
          <w:b/>
          <w:color w:val="000000"/>
          <w:sz w:val="36"/>
          <w:szCs w:val="36"/>
          <w:highlight w:val="none"/>
        </w:rPr>
        <w:outlineLvl w:val="1"/>
      </w:pPr>
      <w:r>
        <w:rPr>
          <w:rFonts w:ascii="宋体" w:hAnsi="宋体"/>
          <w:b/>
          <w:color w:val="000000"/>
          <w:sz w:val="40"/>
          <w:szCs w:val="36"/>
          <w:highlight w:val="none"/>
          <w:lang w:val="zh-CN"/>
        </w:rPr>
        <w:t xml:space="preserve">目</w:t>
      </w:r>
      <w:r>
        <w:rPr>
          <w:rFonts w:hint="eastAsia" w:ascii="宋体" w:hAnsi="宋体"/>
          <w:b/>
          <w:color w:val="000000"/>
          <w:sz w:val="40"/>
          <w:szCs w:val="36"/>
          <w:highlight w:val="none"/>
          <w:lang w:val="zh-CN"/>
        </w:rPr>
        <w:t xml:space="preserve">  </w:t>
      </w:r>
      <w:r>
        <w:rPr>
          <w:rFonts w:ascii="宋体" w:hAnsi="宋体"/>
          <w:b/>
          <w:color w:val="000000"/>
          <w:sz w:val="40"/>
          <w:szCs w:val="36"/>
          <w:highlight w:val="none"/>
          <w:lang w:val="zh-CN"/>
        </w:rPr>
        <w:t xml:space="preserve">录</w:t>
      </w:r>
      <w:r/>
    </w:p>
    <w:p>
      <w:pPr>
        <w:pStyle w:val="1023"/>
        <w:spacing w:line="560" w:lineRule="exact"/>
        <w:tabs>
          <w:tab w:val="right" w:pos="9060" w:leader="dot"/>
        </w:tabs>
        <w:rPr>
          <w:rFonts w:ascii="宋体" w:hAnsi="宋体"/>
          <w:b/>
          <w:color w:val="000000"/>
          <w:sz w:val="28"/>
          <w:szCs w:val="28"/>
          <w:highlight w:val="none"/>
        </w:rPr>
      </w:pPr>
      <w:r>
        <w:rPr>
          <w:rFonts w:ascii="宋体" w:hAnsi="宋体"/>
          <w:b/>
          <w:color w:val="000000"/>
          <w:sz w:val="28"/>
          <w:szCs w:val="28"/>
          <w:highlight w:val="none"/>
        </w:rPr>
      </w:r>
      <w:r/>
    </w:p>
    <w:p>
      <w:pPr>
        <w:pStyle w:val="1023"/>
        <w:spacing w:line="560" w:lineRule="exact"/>
        <w:tabs>
          <w:tab w:val="right" w:pos="9060" w:leader="dot"/>
        </w:tabs>
        <w:rPr>
          <w:rFonts w:ascii="宋体" w:hAnsi="宋体"/>
          <w:smallCaps w:val="0"/>
          <w:color w:val="000000"/>
          <w:sz w:val="28"/>
          <w:szCs w:val="28"/>
          <w:highlight w:val="none"/>
        </w:rPr>
      </w:pPr>
      <w:r>
        <w:rPr>
          <w:rFonts w:ascii="宋体" w:hAnsi="宋体"/>
          <w:b/>
          <w:color w:val="000000"/>
          <w:sz w:val="28"/>
          <w:szCs w:val="28"/>
          <w:highlight w:val="none"/>
        </w:rPr>
        <w:fldChar w:fldCharType="begin"/>
      </w:r>
      <w:r>
        <w:rPr>
          <w:rFonts w:ascii="宋体" w:hAnsi="宋体"/>
          <w:b/>
          <w:color w:val="000000"/>
          <w:sz w:val="28"/>
          <w:szCs w:val="28"/>
          <w:highlight w:val="none"/>
        </w:rPr>
        <w:instrText xml:space="preserve"> TOC \o "1-3" \h \z \u </w:instrText>
      </w:r>
      <w:r>
        <w:rPr>
          <w:rFonts w:ascii="宋体" w:hAnsi="宋体"/>
          <w:b/>
          <w:color w:val="000000"/>
          <w:sz w:val="28"/>
          <w:szCs w:val="28"/>
          <w:highlight w:val="none"/>
        </w:rPr>
        <w:fldChar w:fldCharType="separate"/>
      </w:r>
      <w:r>
        <w:rPr>
          <w:rFonts w:ascii="宋体" w:hAnsi="宋体"/>
          <w:color w:val="000000"/>
          <w:sz w:val="28"/>
          <w:szCs w:val="28"/>
          <w:highlight w:val="none"/>
        </w:rPr>
        <w:fldChar w:fldCharType="begin"/>
      </w:r>
      <w:r>
        <w:rPr>
          <w:rStyle w:val="1045"/>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"_Toc127190400"</w:instrText>
      </w:r>
      <w:r>
        <w:rPr>
          <w:rStyle w:val="1045"/>
          <w:rFonts w:ascii="宋体" w:hAnsi="宋体"/>
          <w:color w:val="000000"/>
          <w:sz w:val="28"/>
          <w:szCs w:val="28"/>
          <w:highlight w:val="none"/>
        </w:rPr>
        <w:instrText xml:space="preserve"> </w:instrText>
      </w:r>
      <w:r>
        <w:rPr>
          <w:rFonts w:ascii="宋体" w:hAnsi="宋体"/>
          <w:color w:val="000000"/>
          <w:sz w:val="28"/>
          <w:szCs w:val="28"/>
          <w:highlight w:val="none"/>
        </w:rPr>
        <w:fldChar w:fldCharType="separate"/>
      </w:r>
      <w:r>
        <w:rPr>
          <w:rStyle w:val="1045"/>
          <w:rFonts w:hint="eastAsia" w:ascii="宋体" w:hAnsi="宋体"/>
          <w:color w:val="000000"/>
          <w:sz w:val="28"/>
          <w:szCs w:val="28"/>
          <w:highlight w:val="none"/>
        </w:rPr>
        <w:t xml:space="preserve">第一章</w:t>
      </w:r>
      <w:r>
        <w:rPr>
          <w:rStyle w:val="1045"/>
          <w:rFonts w:ascii="宋体" w:hAnsi="宋体"/>
          <w:color w:val="000000"/>
          <w:sz w:val="28"/>
          <w:szCs w:val="28"/>
          <w:highlight w:val="none"/>
        </w:rPr>
        <w:t xml:space="preserve"> </w:t>
      </w:r>
      <w:r>
        <w:rPr>
          <w:rStyle w:val="1045"/>
          <w:rFonts w:hint="eastAsia" w:ascii="宋体" w:hAnsi="宋体"/>
          <w:color w:val="000000"/>
          <w:sz w:val="28"/>
          <w:szCs w:val="28"/>
          <w:highlight w:val="none"/>
        </w:rPr>
        <w:t xml:space="preserve">竞争性磋商邀请</w:t>
      </w:r>
      <w:r>
        <w:rPr>
          <w:rFonts w:ascii="宋体" w:hAnsi="宋体"/>
          <w:color w:val="000000"/>
          <w:sz w:val="28"/>
          <w:szCs w:val="28"/>
          <w:highlight w:val="none"/>
        </w:rPr>
        <w:tab/>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PAGEREF _Toc127190400 \h </w:instrText>
      </w:r>
      <w:r>
        <w:rPr>
          <w:rFonts w:ascii="宋体" w:hAnsi="宋体"/>
          <w:color w:val="000000"/>
          <w:sz w:val="28"/>
          <w:szCs w:val="28"/>
          <w:highlight w:val="none"/>
        </w:rPr>
        <w:fldChar w:fldCharType="separate"/>
      </w:r>
      <w:r>
        <w:rPr>
          <w:rFonts w:ascii="宋体" w:hAnsi="宋体"/>
          <w:color w:val="000000"/>
          <w:sz w:val="28"/>
          <w:szCs w:val="28"/>
          <w:highlight w:val="none"/>
        </w:rPr>
        <w:t xml:space="preserve">3</w:t>
      </w:r>
      <w:r>
        <w:rPr>
          <w:rFonts w:ascii="宋体" w:hAnsi="宋体"/>
          <w:color w:val="000000"/>
          <w:sz w:val="28"/>
          <w:szCs w:val="28"/>
          <w:highlight w:val="none"/>
        </w:rPr>
        <w:fldChar w:fldCharType="end"/>
      </w:r>
      <w:r>
        <w:rPr>
          <w:rFonts w:ascii="宋体" w:hAnsi="宋体"/>
          <w:color w:val="000000"/>
          <w:sz w:val="28"/>
          <w:szCs w:val="28"/>
          <w:highlight w:val="none"/>
        </w:rPr>
        <w:fldChar w:fldCharType="end"/>
      </w:r>
      <w:r/>
    </w:p>
    <w:p>
      <w:pPr>
        <w:pStyle w:val="1023"/>
        <w:spacing w:line="560" w:lineRule="exact"/>
        <w:tabs>
          <w:tab w:val="right" w:pos="9060" w:leader="dot"/>
        </w:tabs>
        <w:rPr>
          <w:rFonts w:ascii="宋体" w:hAnsi="宋体"/>
          <w:smallCaps w:val="0"/>
          <w:color w:val="000000"/>
          <w:sz w:val="28"/>
          <w:szCs w:val="28"/>
          <w:highlight w:val="none"/>
        </w:rPr>
      </w:pPr>
      <w:r>
        <w:rPr>
          <w:rFonts w:ascii="宋体" w:hAnsi="宋体"/>
          <w:color w:val="000000"/>
          <w:sz w:val="28"/>
          <w:szCs w:val="28"/>
          <w:highlight w:val="none"/>
        </w:rPr>
        <w:fldChar w:fldCharType="begin"/>
      </w:r>
      <w:r>
        <w:rPr>
          <w:rStyle w:val="1045"/>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"_Toc127190401"</w:instrText>
      </w:r>
      <w:r>
        <w:rPr>
          <w:rStyle w:val="1045"/>
          <w:rFonts w:ascii="宋体" w:hAnsi="宋体"/>
          <w:color w:val="000000"/>
          <w:sz w:val="28"/>
          <w:szCs w:val="28"/>
          <w:highlight w:val="none"/>
        </w:rPr>
        <w:instrText xml:space="preserve"> </w:instrText>
      </w:r>
      <w:r>
        <w:rPr>
          <w:rFonts w:ascii="宋体" w:hAnsi="宋体"/>
          <w:color w:val="000000"/>
          <w:sz w:val="28"/>
          <w:szCs w:val="28"/>
          <w:highlight w:val="none"/>
        </w:rPr>
        <w:fldChar w:fldCharType="separate"/>
      </w:r>
      <w:r>
        <w:rPr>
          <w:rStyle w:val="1045"/>
          <w:rFonts w:hint="eastAsia" w:ascii="宋体" w:hAnsi="宋体"/>
          <w:color w:val="000000"/>
          <w:sz w:val="28"/>
          <w:szCs w:val="28"/>
          <w:highlight w:val="none"/>
        </w:rPr>
        <w:t xml:space="preserve">第二章</w:t>
      </w:r>
      <w:r>
        <w:rPr>
          <w:rStyle w:val="1045"/>
          <w:rFonts w:ascii="宋体" w:hAnsi="宋体"/>
          <w:color w:val="000000"/>
          <w:sz w:val="28"/>
          <w:szCs w:val="28"/>
          <w:highlight w:val="none"/>
        </w:rPr>
        <w:t xml:space="preserve"> </w:t>
      </w:r>
      <w:r>
        <w:rPr>
          <w:rStyle w:val="1045"/>
          <w:rFonts w:hint="eastAsia" w:ascii="宋体" w:hAnsi="宋体"/>
          <w:color w:val="000000"/>
          <w:sz w:val="28"/>
          <w:szCs w:val="28"/>
          <w:highlight w:val="none"/>
        </w:rPr>
        <w:t xml:space="preserve">竞争性磋商须知</w:t>
      </w:r>
      <w:r>
        <w:rPr>
          <w:rFonts w:ascii="宋体" w:hAnsi="宋体"/>
          <w:color w:val="000000"/>
          <w:sz w:val="28"/>
          <w:szCs w:val="28"/>
          <w:highlight w:val="none"/>
        </w:rPr>
        <w:tab/>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PAGEREF _Toc127190401 \h </w:instrText>
      </w:r>
      <w:r>
        <w:rPr>
          <w:rFonts w:ascii="宋体" w:hAnsi="宋体"/>
          <w:color w:val="000000"/>
          <w:sz w:val="28"/>
          <w:szCs w:val="28"/>
          <w:highlight w:val="none"/>
        </w:rPr>
        <w:fldChar w:fldCharType="separate"/>
      </w:r>
      <w:r>
        <w:rPr>
          <w:rFonts w:ascii="宋体" w:hAnsi="宋体"/>
          <w:color w:val="000000"/>
          <w:sz w:val="28"/>
          <w:szCs w:val="28"/>
          <w:highlight w:val="none"/>
        </w:rPr>
        <w:t xml:space="preserve">9</w:t>
      </w:r>
      <w:r>
        <w:rPr>
          <w:rFonts w:ascii="宋体" w:hAnsi="宋体"/>
          <w:color w:val="000000"/>
          <w:sz w:val="28"/>
          <w:szCs w:val="28"/>
          <w:highlight w:val="none"/>
        </w:rPr>
        <w:fldChar w:fldCharType="end"/>
      </w:r>
      <w:r>
        <w:rPr>
          <w:rFonts w:ascii="宋体" w:hAnsi="宋体"/>
          <w:color w:val="000000"/>
          <w:sz w:val="28"/>
          <w:szCs w:val="28"/>
          <w:highlight w:val="none"/>
        </w:rPr>
        <w:fldChar w:fldCharType="end"/>
      </w:r>
      <w:r/>
    </w:p>
    <w:p>
      <w:pPr>
        <w:pStyle w:val="1023"/>
        <w:spacing w:line="560" w:lineRule="exact"/>
        <w:tabs>
          <w:tab w:val="right" w:pos="9060" w:leader="dot"/>
        </w:tabs>
        <w:rPr>
          <w:rFonts w:ascii="宋体" w:hAnsi="宋体"/>
          <w:smallCaps w:val="0"/>
          <w:color w:val="000000"/>
          <w:sz w:val="28"/>
          <w:szCs w:val="28"/>
          <w:highlight w:val="none"/>
        </w:rPr>
      </w:pPr>
      <w:r>
        <w:rPr>
          <w:rFonts w:ascii="宋体" w:hAnsi="宋体"/>
          <w:color w:val="000000"/>
          <w:sz w:val="28"/>
          <w:szCs w:val="28"/>
          <w:highlight w:val="none"/>
        </w:rPr>
        <w:fldChar w:fldCharType="begin"/>
      </w:r>
      <w:r>
        <w:rPr>
          <w:rStyle w:val="1045"/>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"_Toc127190402"</w:instrText>
      </w:r>
      <w:r>
        <w:rPr>
          <w:rStyle w:val="1045"/>
          <w:rFonts w:ascii="宋体" w:hAnsi="宋体"/>
          <w:color w:val="000000"/>
          <w:sz w:val="28"/>
          <w:szCs w:val="28"/>
          <w:highlight w:val="none"/>
        </w:rPr>
        <w:instrText xml:space="preserve"> </w:instrText>
      </w:r>
      <w:r>
        <w:rPr>
          <w:rFonts w:ascii="宋体" w:hAnsi="宋体"/>
          <w:color w:val="000000"/>
          <w:sz w:val="28"/>
          <w:szCs w:val="28"/>
          <w:highlight w:val="none"/>
        </w:rPr>
        <w:fldChar w:fldCharType="separate"/>
      </w:r>
      <w:r>
        <w:rPr>
          <w:rStyle w:val="1045"/>
          <w:rFonts w:hint="eastAsia" w:ascii="宋体" w:hAnsi="宋体"/>
          <w:color w:val="000000"/>
          <w:sz w:val="28"/>
          <w:szCs w:val="28"/>
          <w:highlight w:val="none"/>
        </w:rPr>
        <w:t xml:space="preserve">第三章</w:t>
      </w:r>
      <w:r>
        <w:rPr>
          <w:rStyle w:val="1045"/>
          <w:rFonts w:ascii="宋体" w:hAnsi="宋体"/>
          <w:color w:val="000000"/>
          <w:sz w:val="28"/>
          <w:szCs w:val="28"/>
          <w:highlight w:val="none"/>
        </w:rPr>
        <w:t xml:space="preserve"> </w:t>
      </w:r>
      <w:r>
        <w:rPr>
          <w:rStyle w:val="1045"/>
          <w:rFonts w:hint="eastAsia" w:ascii="宋体" w:hAnsi="宋体"/>
          <w:color w:val="000000"/>
          <w:sz w:val="28"/>
          <w:szCs w:val="28"/>
          <w:highlight w:val="none"/>
        </w:rPr>
        <w:t xml:space="preserve">成交标准</w:t>
      </w:r>
      <w:r>
        <w:rPr>
          <w:rFonts w:ascii="宋体" w:hAnsi="宋体"/>
          <w:color w:val="000000"/>
          <w:sz w:val="28"/>
          <w:szCs w:val="28"/>
          <w:highlight w:val="none"/>
        </w:rPr>
        <w:tab/>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PAGEREF _Toc127190402 \h </w:instrText>
      </w:r>
      <w:r>
        <w:rPr>
          <w:rFonts w:ascii="宋体" w:hAnsi="宋体"/>
          <w:color w:val="000000"/>
          <w:sz w:val="28"/>
          <w:szCs w:val="28"/>
          <w:highlight w:val="none"/>
        </w:rPr>
        <w:fldChar w:fldCharType="separate"/>
      </w:r>
      <w:r>
        <w:rPr>
          <w:rFonts w:ascii="宋体" w:hAnsi="宋体"/>
          <w:color w:val="000000"/>
          <w:sz w:val="28"/>
          <w:szCs w:val="28"/>
          <w:highlight w:val="none"/>
        </w:rPr>
        <w:t xml:space="preserve">25</w:t>
      </w:r>
      <w:r>
        <w:rPr>
          <w:rFonts w:ascii="宋体" w:hAnsi="宋体"/>
          <w:color w:val="000000"/>
          <w:sz w:val="28"/>
          <w:szCs w:val="28"/>
          <w:highlight w:val="none"/>
        </w:rPr>
        <w:fldChar w:fldCharType="end"/>
      </w:r>
      <w:r>
        <w:rPr>
          <w:rFonts w:ascii="宋体" w:hAnsi="宋体"/>
          <w:color w:val="000000"/>
          <w:sz w:val="28"/>
          <w:szCs w:val="28"/>
          <w:highlight w:val="none"/>
        </w:rPr>
        <w:fldChar w:fldCharType="end"/>
      </w:r>
      <w:r/>
    </w:p>
    <w:p>
      <w:pPr>
        <w:pStyle w:val="1023"/>
        <w:spacing w:line="560" w:lineRule="exact"/>
        <w:tabs>
          <w:tab w:val="right" w:pos="9060" w:leader="dot"/>
        </w:tabs>
        <w:rPr>
          <w:rFonts w:ascii="宋体" w:hAnsi="宋体"/>
          <w:smallCaps w:val="0"/>
          <w:color w:val="000000"/>
          <w:sz w:val="28"/>
          <w:szCs w:val="28"/>
          <w:highlight w:val="none"/>
        </w:rPr>
      </w:pPr>
      <w:r>
        <w:rPr>
          <w:rFonts w:ascii="宋体" w:hAnsi="宋体"/>
          <w:color w:val="000000"/>
          <w:sz w:val="28"/>
          <w:szCs w:val="28"/>
          <w:highlight w:val="none"/>
        </w:rPr>
        <w:fldChar w:fldCharType="begin"/>
      </w:r>
      <w:r>
        <w:rPr>
          <w:rStyle w:val="1045"/>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"_Toc127190403"</w:instrText>
      </w:r>
      <w:r>
        <w:rPr>
          <w:rStyle w:val="1045"/>
          <w:rFonts w:ascii="宋体" w:hAnsi="宋体"/>
          <w:color w:val="000000"/>
          <w:sz w:val="28"/>
          <w:szCs w:val="28"/>
          <w:highlight w:val="none"/>
        </w:rPr>
        <w:instrText xml:space="preserve"> </w:instrText>
      </w:r>
      <w:r>
        <w:rPr>
          <w:rFonts w:ascii="宋体" w:hAnsi="宋体"/>
          <w:color w:val="000000"/>
          <w:sz w:val="28"/>
          <w:szCs w:val="28"/>
          <w:highlight w:val="none"/>
        </w:rPr>
        <w:fldChar w:fldCharType="separate"/>
      </w:r>
      <w:r>
        <w:rPr>
          <w:rStyle w:val="1045"/>
          <w:rFonts w:hint="eastAsia" w:ascii="宋体" w:hAnsi="宋体"/>
          <w:color w:val="000000"/>
          <w:sz w:val="28"/>
          <w:szCs w:val="28"/>
          <w:highlight w:val="none"/>
        </w:rPr>
        <w:t xml:space="preserve">第四章</w:t>
      </w:r>
      <w:r>
        <w:rPr>
          <w:rStyle w:val="1045"/>
          <w:rFonts w:ascii="宋体" w:hAnsi="宋体"/>
          <w:color w:val="000000"/>
          <w:sz w:val="28"/>
          <w:szCs w:val="28"/>
          <w:highlight w:val="none"/>
        </w:rPr>
        <w:t xml:space="preserve"> </w:t>
      </w:r>
      <w:r>
        <w:rPr>
          <w:rStyle w:val="1045"/>
          <w:rFonts w:hint="eastAsia" w:ascii="宋体" w:hAnsi="宋体"/>
          <w:color w:val="000000"/>
          <w:sz w:val="28"/>
          <w:szCs w:val="28"/>
          <w:highlight w:val="none"/>
        </w:rPr>
        <w:t xml:space="preserve">采购项目的服务要求和数量等</w:t>
      </w:r>
      <w:r>
        <w:rPr>
          <w:rFonts w:ascii="宋体" w:hAnsi="宋体"/>
          <w:color w:val="000000"/>
          <w:sz w:val="28"/>
          <w:szCs w:val="28"/>
          <w:highlight w:val="none"/>
        </w:rPr>
        <w:tab/>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PAGEREF _Toc127190403 \h </w:instrText>
      </w:r>
      <w:r>
        <w:rPr>
          <w:rFonts w:ascii="宋体" w:hAnsi="宋体"/>
          <w:color w:val="000000"/>
          <w:sz w:val="28"/>
          <w:szCs w:val="28"/>
          <w:highlight w:val="none"/>
        </w:rPr>
        <w:fldChar w:fldCharType="separate"/>
      </w:r>
      <w:r>
        <w:rPr>
          <w:rFonts w:ascii="宋体" w:hAnsi="宋体"/>
          <w:color w:val="000000"/>
          <w:sz w:val="28"/>
          <w:szCs w:val="28"/>
          <w:highlight w:val="none"/>
        </w:rPr>
        <w:t xml:space="preserve">29</w:t>
      </w:r>
      <w:r>
        <w:rPr>
          <w:rFonts w:ascii="宋体" w:hAnsi="宋体"/>
          <w:color w:val="000000"/>
          <w:sz w:val="28"/>
          <w:szCs w:val="28"/>
          <w:highlight w:val="none"/>
        </w:rPr>
        <w:fldChar w:fldCharType="end"/>
      </w:r>
      <w:r>
        <w:rPr>
          <w:rFonts w:ascii="宋体" w:hAnsi="宋体"/>
          <w:color w:val="000000"/>
          <w:sz w:val="28"/>
          <w:szCs w:val="28"/>
          <w:highlight w:val="none"/>
        </w:rPr>
        <w:fldChar w:fldCharType="end"/>
      </w:r>
      <w:r/>
    </w:p>
    <w:p>
      <w:pPr>
        <w:pStyle w:val="1023"/>
        <w:spacing w:line="560" w:lineRule="exact"/>
        <w:tabs>
          <w:tab w:val="right" w:pos="9060" w:leader="dot"/>
        </w:tabs>
        <w:rPr>
          <w:rFonts w:hint="eastAsia" w:ascii="宋体" w:hAnsi="宋体"/>
          <w:smallCaps w:val="0"/>
          <w:color w:val="000000"/>
          <w:sz w:val="28"/>
          <w:szCs w:val="28"/>
          <w:highlight w:val="none"/>
        </w:rPr>
      </w:pPr>
      <w:r>
        <w:rPr>
          <w:rFonts w:ascii="宋体" w:hAnsi="宋体"/>
          <w:color w:val="000000"/>
          <w:sz w:val="28"/>
          <w:szCs w:val="28"/>
          <w:highlight w:val="none"/>
        </w:rPr>
        <w:fldChar w:fldCharType="begin"/>
      </w:r>
      <w:r>
        <w:rPr>
          <w:rStyle w:val="1045"/>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"_Toc127190404"</w:instrText>
      </w:r>
      <w:r>
        <w:rPr>
          <w:rStyle w:val="1045"/>
          <w:rFonts w:ascii="宋体" w:hAnsi="宋体"/>
          <w:color w:val="000000"/>
          <w:sz w:val="28"/>
          <w:szCs w:val="28"/>
          <w:highlight w:val="none"/>
        </w:rPr>
        <w:instrText xml:space="preserve"> </w:instrText>
      </w:r>
      <w:r>
        <w:rPr>
          <w:rFonts w:ascii="宋体" w:hAnsi="宋体"/>
          <w:color w:val="000000"/>
          <w:sz w:val="28"/>
          <w:szCs w:val="28"/>
          <w:highlight w:val="none"/>
        </w:rPr>
        <w:fldChar w:fldCharType="separate"/>
      </w:r>
      <w:r>
        <w:rPr>
          <w:rStyle w:val="1045"/>
          <w:rFonts w:hint="eastAsia" w:ascii="宋体" w:hAnsi="宋体"/>
          <w:color w:val="000000"/>
          <w:sz w:val="28"/>
          <w:szCs w:val="28"/>
          <w:highlight w:val="none"/>
        </w:rPr>
        <w:t xml:space="preserve">第五章</w:t>
      </w:r>
      <w:r>
        <w:rPr>
          <w:rStyle w:val="1045"/>
          <w:rFonts w:ascii="宋体" w:hAnsi="宋体"/>
          <w:color w:val="000000"/>
          <w:sz w:val="28"/>
          <w:szCs w:val="28"/>
          <w:highlight w:val="none"/>
        </w:rPr>
        <w:t xml:space="preserve"> </w:t>
      </w:r>
      <w:r>
        <w:rPr>
          <w:rStyle w:val="1045"/>
          <w:rFonts w:hint="eastAsia" w:ascii="宋体" w:hAnsi="宋体"/>
          <w:color w:val="000000"/>
          <w:sz w:val="28"/>
          <w:szCs w:val="28"/>
          <w:highlight w:val="none"/>
        </w:rPr>
        <w:t xml:space="preserve">合同草案条款</w:t>
      </w:r>
      <w:r>
        <w:rPr>
          <w:rFonts w:ascii="宋体" w:hAnsi="宋体"/>
          <w:color w:val="000000"/>
          <w:sz w:val="28"/>
          <w:szCs w:val="28"/>
          <w:highlight w:val="none"/>
        </w:rPr>
        <w:tab/>
      </w:r>
      <w:r>
        <w:rPr>
          <w:rFonts w:hint="eastAsia" w:ascii="宋体" w:hAnsi="宋体"/>
          <w:color w:val="000000"/>
          <w:sz w:val="28"/>
          <w:szCs w:val="28"/>
          <w:highlight w:val="none"/>
        </w:rPr>
        <w:t xml:space="preserve">3</w:t>
      </w:r>
      <w:r>
        <w:rPr>
          <w:rFonts w:ascii="宋体" w:hAnsi="宋体"/>
          <w:color w:val="000000"/>
          <w:sz w:val="28"/>
          <w:szCs w:val="28"/>
          <w:highlight w:val="none"/>
        </w:rPr>
        <w:fldChar w:fldCharType="end"/>
      </w:r>
      <w:r>
        <w:rPr>
          <w:rStyle w:val="1045"/>
          <w:rFonts w:hint="eastAsia" w:ascii="宋体" w:hAnsi="宋体"/>
          <w:color w:val="000000"/>
          <w:sz w:val="28"/>
          <w:szCs w:val="28"/>
          <w:highlight w:val="none"/>
        </w:rPr>
        <w:t xml:space="preserve">3</w:t>
      </w:r>
      <w:r/>
    </w:p>
    <w:p>
      <w:pPr>
        <w:pStyle w:val="1023"/>
        <w:spacing w:line="560" w:lineRule="exact"/>
        <w:tabs>
          <w:tab w:val="right" w:pos="9060" w:leader="dot"/>
        </w:tabs>
        <w:rPr>
          <w:rFonts w:hint="eastAsia" w:ascii="宋体" w:hAnsi="宋体" w:eastAsia="宋体"/>
          <w:smallCaps w:val="0"/>
          <w:color w:val="000000"/>
          <w:sz w:val="28"/>
          <w:szCs w:val="28"/>
          <w:highlight w:val="none"/>
          <w:lang w:val="en-US" w:eastAsia="zh-CN"/>
        </w:rPr>
      </w:pPr>
      <w:r>
        <w:rPr>
          <w:rFonts w:ascii="宋体" w:hAnsi="宋体"/>
          <w:color w:val="000000"/>
          <w:sz w:val="28"/>
          <w:szCs w:val="28"/>
          <w:highlight w:val="none"/>
        </w:rPr>
        <w:fldChar w:fldCharType="begin"/>
      </w:r>
      <w:r>
        <w:rPr>
          <w:rStyle w:val="1045"/>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"_Toc127190405"</w:instrText>
      </w:r>
      <w:r>
        <w:rPr>
          <w:rStyle w:val="1045"/>
          <w:rFonts w:ascii="宋体" w:hAnsi="宋体"/>
          <w:color w:val="000000"/>
          <w:sz w:val="28"/>
          <w:szCs w:val="28"/>
          <w:highlight w:val="none"/>
        </w:rPr>
        <w:instrText xml:space="preserve"> </w:instrText>
      </w:r>
      <w:r>
        <w:rPr>
          <w:rFonts w:ascii="宋体" w:hAnsi="宋体"/>
          <w:color w:val="000000"/>
          <w:sz w:val="28"/>
          <w:szCs w:val="28"/>
          <w:highlight w:val="none"/>
        </w:rPr>
        <w:fldChar w:fldCharType="separate"/>
      </w:r>
      <w:r>
        <w:rPr>
          <w:rStyle w:val="1045"/>
          <w:rFonts w:hint="eastAsia" w:ascii="宋体" w:hAnsi="宋体"/>
          <w:color w:val="000000"/>
          <w:sz w:val="28"/>
          <w:szCs w:val="28"/>
          <w:highlight w:val="none"/>
        </w:rPr>
        <w:t xml:space="preserve">第六章</w:t>
      </w:r>
      <w:r>
        <w:rPr>
          <w:rStyle w:val="1045"/>
          <w:rFonts w:ascii="宋体" w:hAnsi="宋体"/>
          <w:color w:val="000000"/>
          <w:sz w:val="28"/>
          <w:szCs w:val="28"/>
          <w:highlight w:val="none"/>
        </w:rPr>
        <w:t xml:space="preserve"> </w:t>
      </w:r>
      <w:r>
        <w:rPr>
          <w:rStyle w:val="1045"/>
          <w:rFonts w:hint="eastAsia" w:ascii="宋体" w:hAnsi="宋体"/>
          <w:color w:val="000000"/>
          <w:sz w:val="28"/>
          <w:szCs w:val="28"/>
          <w:highlight w:val="none"/>
        </w:rPr>
        <w:t xml:space="preserve">竞争性磋商响应文件格式及附件</w:t>
      </w:r>
      <w:r>
        <w:rPr>
          <w:rFonts w:ascii="宋体" w:hAnsi="宋体"/>
          <w:color w:val="000000"/>
          <w:sz w:val="28"/>
          <w:szCs w:val="28"/>
          <w:highlight w:val="none"/>
        </w:rPr>
        <w:tab/>
      </w:r>
      <w:r>
        <w:rPr>
          <w:rFonts w:hint="eastAsia" w:ascii="宋体" w:hAnsi="宋体"/>
          <w:color w:val="000000"/>
          <w:sz w:val="28"/>
          <w:szCs w:val="28"/>
          <w:highlight w:val="none"/>
          <w:lang w:val="en-US" w:eastAsia="zh-CN"/>
        </w:rPr>
        <w:t xml:space="preserve">3</w:t>
      </w:r>
      <w:r>
        <w:rPr>
          <w:rFonts w:ascii="宋体" w:hAnsi="宋体"/>
          <w:color w:val="000000"/>
          <w:sz w:val="28"/>
          <w:szCs w:val="28"/>
          <w:highlight w:val="none"/>
        </w:rPr>
        <w:fldChar w:fldCharType="end"/>
      </w:r>
      <w:r>
        <w:rPr>
          <w:rFonts w:hint="eastAsia" w:ascii="宋体" w:hAnsi="宋体"/>
          <w:color w:val="000000"/>
          <w:sz w:val="28"/>
          <w:szCs w:val="28"/>
          <w:highlight w:val="none"/>
          <w:lang w:val="en-US" w:eastAsia="zh-CN"/>
        </w:rPr>
        <w:t xml:space="preserve">7</w:t>
      </w:r>
      <w:r/>
    </w:p>
    <w:p>
      <w:pPr>
        <w:spacing w:line="560" w:lineRule="exact"/>
        <w:rPr>
          <w:rFonts w:ascii="宋体" w:hAnsi="宋体"/>
          <w:color w:val="000000"/>
          <w:highlight w:val="none"/>
        </w:rPr>
      </w:pPr>
      <w:r>
        <w:rPr>
          <w:rFonts w:ascii="宋体" w:hAnsi="宋体"/>
          <w:color w:val="000000"/>
          <w:sz w:val="28"/>
          <w:szCs w:val="28"/>
          <w:highlight w:val="none"/>
        </w:rPr>
        <w:fldChar w:fldCharType="end"/>
      </w:r>
      <w:r/>
    </w:p>
    <w:p>
      <w:pPr>
        <w:pStyle w:val="957"/>
        <w:jc w:val="center"/>
        <w:rPr>
          <w:rFonts w:hint="eastAsia"/>
          <w:color w:val="000000"/>
          <w:sz w:val="44"/>
          <w:szCs w:val="44"/>
          <w:highlight w:val="none"/>
        </w:rPr>
        <w:sectPr>
          <w:footerReference w:type="default" r:id="rId11"/>
          <w:footnotePr/>
          <w:endnotePr/>
          <w:type w:val="nextPage"/>
          <w:pgSz w:w="11906" w:h="16838" w:orient="portrait"/>
          <w:pgMar w:top="1418" w:right="1418" w:bottom="1418" w:left="1418" w:header="851" w:footer="680" w:gutter="0"/>
          <w:pgNumType w:start="2"/>
          <w:cols w:num="1" w:sep="0" w:space="1701" w:equalWidth="1"/>
          <w:docGrid w:linePitch="360"/>
        </w:sectPr>
      </w:pPr>
      <w:r/>
      <w:bookmarkStart w:id="1" w:name="_Toc127190400"/>
      <w:r/>
      <w:r/>
    </w:p>
    <w:p>
      <w:pPr>
        <w:pStyle w:val="957"/>
        <w:jc w:val="center"/>
        <w:rPr>
          <w:rFonts w:hint="eastAsia" w:ascii="黑体" w:hAnsi="Times New Roman"/>
          <w:color w:val="000000"/>
          <w:sz w:val="44"/>
          <w:szCs w:val="44"/>
          <w:highlight w:val="none"/>
        </w:rPr>
      </w:pPr>
      <w:r>
        <w:rPr>
          <w:rFonts w:hint="eastAsia"/>
          <w:color w:val="000000"/>
          <w:sz w:val="44"/>
          <w:szCs w:val="44"/>
          <w:highlight w:val="none"/>
        </w:rPr>
        <w:t xml:space="preserve">第一章</w:t>
      </w:r>
      <w:r>
        <w:rPr>
          <w:color w:val="000000"/>
          <w:sz w:val="44"/>
          <w:szCs w:val="44"/>
          <w:highlight w:val="none"/>
        </w:rPr>
        <w:t xml:space="preserve"> </w:t>
      </w:r>
      <w:r>
        <w:rPr>
          <w:rFonts w:hint="eastAsia"/>
          <w:color w:val="000000"/>
          <w:sz w:val="44"/>
          <w:szCs w:val="44"/>
          <w:highlight w:val="none"/>
        </w:rPr>
        <w:t xml:space="preserve">竞争性磋商邀请</w:t>
      </w:r>
      <w:bookmarkEnd w:id="1"/>
      <w:r/>
      <w:r/>
    </w:p>
    <w:p>
      <w:pPr>
        <w:jc w:val="left"/>
        <w:spacing w:line="560" w:lineRule="exact"/>
        <w:rPr>
          <w:rFonts w:hint="eastAsia" w:ascii="宋体" w:hAnsi="宋体"/>
          <w:color w:val="000000"/>
          <w:sz w:val="28"/>
          <w:szCs w:val="28"/>
          <w:highlight w:val="none"/>
          <w:lang w:val="zh-CN"/>
        </w:rPr>
      </w:pPr>
      <w:r/>
      <w:bookmarkStart w:id="2" w:name="OLE_LINK13"/>
      <w:r>
        <w:rPr>
          <w:rFonts w:hint="eastAsia" w:ascii="宋体" w:hAnsi="宋体"/>
          <w:color w:val="000000"/>
          <w:sz w:val="28"/>
          <w:szCs w:val="28"/>
          <w:highlight w:val="none"/>
          <w:lang w:val="zh-CN"/>
        </w:rPr>
        <w:t xml:space="preserve">江苏大友招标代理咨询有限公司</w:t>
      </w:r>
      <w:bookmarkEnd w:id="2"/>
      <w:r>
        <w:rPr>
          <w:rFonts w:hint="eastAsia" w:ascii="宋体" w:hAnsi="宋体"/>
          <w:color w:val="000000"/>
          <w:sz w:val="28"/>
          <w:szCs w:val="28"/>
          <w:highlight w:val="none"/>
          <w:lang w:val="zh-CN"/>
        </w:rPr>
        <w:t xml:space="preserve">（以下简称“代理机构”）受</w:t>
      </w:r>
      <w:r>
        <w:rPr>
          <w:rFonts w:hint="eastAsia" w:ascii="宋体" w:hAnsi="宋体"/>
          <w:b/>
          <w:color w:val="000000"/>
          <w:sz w:val="28"/>
          <w:szCs w:val="28"/>
          <w:highlight w:val="none"/>
          <w:u w:val="single"/>
          <w:lang w:eastAsia="zh-CN"/>
        </w:rPr>
        <w:t xml:space="preserve">南京市医疗保障局</w:t>
      </w:r>
      <w:r>
        <w:rPr>
          <w:rFonts w:hint="eastAsia" w:ascii="宋体" w:hAnsi="宋体"/>
          <w:color w:val="000000"/>
          <w:sz w:val="28"/>
          <w:szCs w:val="28"/>
          <w:highlight w:val="none"/>
          <w:lang w:val="zh-CN"/>
        </w:rPr>
        <w:t xml:space="preserve">（采购单位名称，以下简称“采购人”）委托，就</w:t>
      </w:r>
      <w:r>
        <w:rPr>
          <w:rFonts w:hint="eastAsia" w:ascii="宋体" w:hAnsi="宋体"/>
          <w:b/>
          <w:bCs/>
          <w:color w:val="000000"/>
          <w:sz w:val="28"/>
          <w:szCs w:val="28"/>
          <w:highlight w:val="none"/>
          <w:u w:val="single"/>
          <w:lang w:val="zh-CN"/>
        </w:rPr>
        <w:t xml:space="preserve">2025-2027年医疗保障基金监管服务</w:t>
      </w:r>
      <w:r>
        <w:rPr>
          <w:rFonts w:hint="eastAsia" w:ascii="宋体" w:hAnsi="宋体"/>
          <w:color w:val="000000"/>
          <w:sz w:val="28"/>
          <w:szCs w:val="28"/>
          <w:highlight w:val="none"/>
        </w:rPr>
        <w:t xml:space="preserve">（项目名称）</w:t>
      </w:r>
      <w:r>
        <w:rPr>
          <w:rFonts w:hint="eastAsia" w:ascii="宋体" w:hAnsi="宋体"/>
          <w:color w:val="000000"/>
          <w:sz w:val="28"/>
          <w:szCs w:val="28"/>
          <w:highlight w:val="none"/>
          <w:lang w:val="zh-CN"/>
        </w:rPr>
        <w:t xml:space="preserve">进行竞争性磋商采购，兹邀请符合资格条件的供应商提交响应文件和磋商。</w:t>
      </w:r>
      <w:r/>
    </w:p>
    <w:p>
      <w:pPr>
        <w:jc w:val="left"/>
        <w:spacing w:line="560" w:lineRule="exact"/>
        <w:tabs>
          <w:tab w:val="left" w:pos="7005" w:leader="none"/>
        </w:tabs>
        <w:rPr>
          <w:rFonts w:ascii="宋体" w:hAnsi="宋体"/>
          <w:b/>
          <w:color w:val="000000"/>
          <w:sz w:val="28"/>
          <w:szCs w:val="28"/>
          <w:highlight w:val="none"/>
          <w:lang w:val="zh-CN"/>
        </w:rPr>
      </w:pPr>
      <w:r>
        <w:rPr>
          <w:rFonts w:ascii="宋体" w:hAnsi="宋体"/>
          <w:b/>
          <w:color w:val="000000"/>
          <w:sz w:val="28"/>
          <w:szCs w:val="28"/>
          <w:highlight w:val="none"/>
          <w:lang w:val="zh-CN"/>
        </w:rPr>
        <w:t xml:space="preserve">一</w:t>
      </w:r>
      <w:r>
        <w:rPr>
          <w:rFonts w:hint="eastAsia" w:ascii="宋体" w:hAnsi="宋体"/>
          <w:b/>
          <w:color w:val="000000"/>
          <w:sz w:val="28"/>
          <w:szCs w:val="28"/>
          <w:highlight w:val="none"/>
          <w:lang w:val="zh-CN"/>
        </w:rPr>
        <w:t xml:space="preserve">、</w:t>
      </w:r>
      <w:r>
        <w:rPr>
          <w:rFonts w:ascii="宋体" w:hAnsi="宋体"/>
          <w:b/>
          <w:color w:val="000000"/>
          <w:sz w:val="28"/>
          <w:szCs w:val="28"/>
          <w:highlight w:val="none"/>
          <w:lang w:val="zh-CN"/>
        </w:rPr>
        <w:t xml:space="preserve">项目基本情况</w:t>
      </w:r>
      <w:r/>
    </w:p>
    <w:p>
      <w:pPr>
        <w:jc w:val="left"/>
        <w:spacing w:line="560" w:lineRule="exact"/>
        <w:tabs>
          <w:tab w:val="left" w:pos="7005" w:leader="none"/>
        </w:tabs>
        <w:rPr>
          <w:rFonts w:ascii="宋体" w:hAnsi="宋体"/>
          <w:color w:val="000000"/>
          <w:sz w:val="28"/>
          <w:szCs w:val="28"/>
          <w:highlight w:val="none"/>
          <w:lang w:val="zh-CN"/>
        </w:rPr>
      </w:pPr>
      <w:r>
        <w:rPr>
          <w:rFonts w:ascii="宋体" w:hAnsi="宋体"/>
          <w:color w:val="000000"/>
          <w:sz w:val="28"/>
          <w:szCs w:val="28"/>
          <w:highlight w:val="none"/>
          <w:lang w:val="zh-CN"/>
        </w:rPr>
        <w:t xml:space="preserve">1</w:t>
      </w:r>
      <w:r>
        <w:rPr>
          <w:rFonts w:hint="eastAsia" w:ascii="宋体" w:hAnsi="宋体"/>
          <w:color w:val="000000"/>
          <w:sz w:val="28"/>
          <w:szCs w:val="28"/>
          <w:highlight w:val="none"/>
          <w:lang w:val="zh-CN"/>
        </w:rPr>
        <w:t xml:space="preserve">、项目编号：JSZC-320100-JSDY-C2025-0039</w:t>
      </w:r>
      <w:r/>
    </w:p>
    <w:p>
      <w:pPr>
        <w:jc w:val="left"/>
        <w:spacing w:line="560" w:lineRule="exact"/>
        <w:tabs>
          <w:tab w:val="left" w:pos="7005" w:leader="none"/>
        </w:tabs>
        <w:rPr>
          <w:rFonts w:ascii="宋体" w:hAnsi="宋体"/>
          <w:color w:val="000000"/>
          <w:sz w:val="28"/>
          <w:szCs w:val="28"/>
          <w:highlight w:val="none"/>
          <w:lang w:val="zh-CN"/>
        </w:rPr>
      </w:pPr>
      <w:r>
        <w:rPr>
          <w:rFonts w:ascii="宋体" w:hAnsi="宋体"/>
          <w:color w:val="000000"/>
          <w:sz w:val="28"/>
          <w:szCs w:val="28"/>
          <w:highlight w:val="none"/>
          <w:lang w:val="zh-CN"/>
        </w:rPr>
        <w:t xml:space="preserve">2</w:t>
      </w:r>
      <w:r>
        <w:rPr>
          <w:rFonts w:hint="eastAsia" w:ascii="宋体" w:hAnsi="宋体"/>
          <w:color w:val="000000"/>
          <w:sz w:val="28"/>
          <w:szCs w:val="28"/>
          <w:highlight w:val="none"/>
          <w:lang w:val="zh-CN"/>
        </w:rPr>
        <w:t xml:space="preserve">、项目名称：</w:t>
      </w:r>
      <w:r>
        <w:rPr>
          <w:rFonts w:hint="eastAsia" w:ascii="宋体" w:hAnsi="宋体" w:eastAsia="宋体" w:cs="Times New Roman"/>
          <w:color w:val="000000"/>
          <w:sz w:val="28"/>
          <w:szCs w:val="28"/>
          <w:highlight w:val="none"/>
          <w:lang w:val="zh-CN"/>
        </w:rPr>
        <w:t xml:space="preserve">2025-2027年医疗保障基金监管服务</w:t>
      </w:r>
      <w:r/>
    </w:p>
    <w:p>
      <w:pPr>
        <w:jc w:val="left"/>
        <w:spacing w:line="560" w:lineRule="exact"/>
        <w:tabs>
          <w:tab w:val="left" w:pos="7005" w:leader="none"/>
        </w:tabs>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3、项目预算：</w:t>
      </w:r>
      <w:r>
        <w:rPr>
          <w:rFonts w:hint="eastAsia" w:ascii="宋体" w:hAnsi="宋体"/>
          <w:color w:val="000000"/>
          <w:sz w:val="28"/>
          <w:szCs w:val="28"/>
          <w:highlight w:val="none"/>
          <w:lang w:val="en-US" w:eastAsia="zh-CN"/>
        </w:rPr>
        <w:t xml:space="preserve">80</w:t>
      </w:r>
      <w:r>
        <w:rPr>
          <w:rFonts w:hint="eastAsia" w:ascii="宋体" w:hAnsi="宋体"/>
          <w:color w:val="000000"/>
          <w:sz w:val="28"/>
          <w:szCs w:val="28"/>
          <w:highlight w:val="none"/>
          <w:lang w:val="zh-CN"/>
        </w:rPr>
        <w:t xml:space="preserve">万元</w:t>
      </w:r>
      <w:r>
        <w:rPr>
          <w:rFonts w:hint="eastAsia" w:ascii="宋体" w:hAnsi="宋体"/>
          <w:color w:val="000000"/>
          <w:sz w:val="28"/>
          <w:szCs w:val="28"/>
          <w:highlight w:val="none"/>
          <w:lang w:val="en-US" w:eastAsia="zh-CN"/>
        </w:rPr>
        <w:t xml:space="preserve">/年，三年共计240万元</w:t>
      </w:r>
      <w:r>
        <w:rPr>
          <w:rFonts w:hint="eastAsia" w:ascii="宋体" w:hAnsi="宋体"/>
          <w:color w:val="000000"/>
          <w:sz w:val="28"/>
          <w:szCs w:val="28"/>
          <w:highlight w:val="none"/>
          <w:lang w:val="zh-CN"/>
        </w:rPr>
        <w:t xml:space="preserve">（报价</w:t>
      </w:r>
      <w:r>
        <w:rPr>
          <w:rFonts w:hint="eastAsia" w:ascii="宋体" w:hAnsi="宋体"/>
          <w:color w:val="000000"/>
          <w:sz w:val="28"/>
          <w:szCs w:val="28"/>
          <w:highlight w:val="none"/>
          <w:lang w:val="en-US" w:eastAsia="zh-CN"/>
        </w:rPr>
        <w:t xml:space="preserve">按照各分包三年总预算报价，</w:t>
      </w:r>
      <w:r>
        <w:rPr>
          <w:rFonts w:hint="eastAsia" w:ascii="宋体" w:hAnsi="宋体"/>
          <w:color w:val="000000"/>
          <w:sz w:val="28"/>
          <w:szCs w:val="28"/>
          <w:highlight w:val="none"/>
          <w:lang w:val="zh-CN"/>
        </w:rPr>
        <w:t xml:space="preserve">超过项目预算作无效响应处理）</w:t>
      </w:r>
      <w:r/>
    </w:p>
    <w:p>
      <w:pPr>
        <w:jc w:val="left"/>
        <w:spacing w:line="560" w:lineRule="exact"/>
        <w:rPr>
          <w:rFonts w:ascii="宋体" w:hAnsi="宋体"/>
          <w:color w:val="000000"/>
          <w:sz w:val="28"/>
          <w:szCs w:val="28"/>
          <w:highlight w:val="none"/>
          <w:lang w:val="zh-CN"/>
        </w:rPr>
      </w:pPr>
      <w:r>
        <w:rPr>
          <w:rFonts w:ascii="宋体" w:hAnsi="宋体"/>
          <w:color w:val="000000"/>
          <w:sz w:val="28"/>
          <w:szCs w:val="28"/>
          <w:highlight w:val="none"/>
          <w:lang w:val="zh-CN"/>
        </w:rPr>
        <w:t xml:space="preserve">4</w:t>
      </w:r>
      <w:r>
        <w:rPr>
          <w:rFonts w:hint="eastAsia" w:ascii="宋体" w:hAnsi="宋体"/>
          <w:color w:val="000000"/>
          <w:sz w:val="28"/>
          <w:szCs w:val="28"/>
          <w:highlight w:val="none"/>
          <w:lang w:val="zh-CN"/>
        </w:rPr>
        <w:t xml:space="preserve">、项目内容：本项目旨在引入第三方配合开展专项检查、投诉举报调查、日常监督、异地交叉检查、失能照护险和DRG付费监管规范、大数据筛查等基金监管工作任务，并根据检查情况完成相关报告的撰写工作，全方位、体系化推进基金监管工作。</w:t>
      </w:r>
      <w:r/>
    </w:p>
    <w:p>
      <w:pPr>
        <w:jc w:val="left"/>
        <w:spacing w:line="560" w:lineRule="exact"/>
        <w:tabs>
          <w:tab w:val="left" w:pos="7005" w:leader="none"/>
        </w:tabs>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本项目按服务工作的内容分为两个分包，两个分包</w:t>
      </w:r>
      <w:r>
        <w:rPr>
          <w:rFonts w:hint="eastAsia" w:ascii="宋体" w:hAnsi="宋体"/>
          <w:color w:val="000000"/>
          <w:sz w:val="28"/>
          <w:szCs w:val="28"/>
          <w:highlight w:val="none"/>
        </w:rPr>
        <w:t xml:space="preserve">单独评审，</w:t>
      </w:r>
      <w:r>
        <w:rPr>
          <w:rFonts w:hint="eastAsia" w:ascii="宋体" w:hAnsi="宋体"/>
          <w:color w:val="000000"/>
          <w:sz w:val="28"/>
          <w:szCs w:val="28"/>
          <w:highlight w:val="none"/>
          <w:lang w:val="zh-CN"/>
        </w:rPr>
        <w:t xml:space="preserve">可兼投不可兼中，具体要求详见文件第四章，划分如下：</w:t>
      </w:r>
      <w:r/>
    </w:p>
    <w:tbl>
      <w:tblPr>
        <w:tblStyle w:val="783"/>
        <w:tblW w:w="511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6464"/>
        <w:gridCol w:w="1168"/>
        <w:gridCol w:w="1144"/>
      </w:tblGrid>
      <w:tr>
        <w:trPr>
          <w:jc w:val="center"/>
          <w:trHeight w:val="335"/>
        </w:trPr>
        <w:tc>
          <w:tcPr>
            <w:tcW w:w="326" w:type="dxa"/>
            <w:vAlign w:val="center"/>
            <w:textDirection w:val="lrTb"/>
            <w:noWrap w:val="false"/>
          </w:tcPr>
          <w:p>
            <w:pPr>
              <w:jc w:val="center"/>
              <w:tabs>
                <w:tab w:val="left" w:pos="5812" w:leader="none"/>
              </w:tabs>
              <w:rPr>
                <w:rFonts w:hint="eastAsia" w:ascii="宋体" w:hAnsi="宋体" w:eastAsia="宋体" w:cs="Times New Roman"/>
                <w:b/>
                <w:bCs/>
                <w:color w:val="000000"/>
                <w:sz w:val="18"/>
                <w:szCs w:val="18"/>
                <w:highlight w:val="none"/>
              </w:rPr>
            </w:pPr>
            <w:r>
              <w:rPr>
                <w:rFonts w:hint="eastAsia" w:ascii="宋体" w:hAnsi="宋体" w:eastAsia="宋体" w:cs="Times New Roman"/>
                <w:b/>
                <w:bCs/>
                <w:color w:val="000000"/>
                <w:sz w:val="18"/>
                <w:szCs w:val="18"/>
                <w:highlight w:val="none"/>
              </w:rPr>
              <w:t xml:space="preserve">分包</w:t>
            </w:r>
            <w:r/>
          </w:p>
        </w:tc>
        <w:tc>
          <w:tcPr>
            <w:tcW w:w="3526" w:type="dxa"/>
            <w:vAlign w:val="center"/>
            <w:textDirection w:val="lrTb"/>
            <w:noWrap w:val="false"/>
          </w:tcPr>
          <w:p>
            <w:pPr>
              <w:jc w:val="center"/>
              <w:tabs>
                <w:tab w:val="left" w:pos="5812" w:leader="none"/>
              </w:tabs>
              <w:rPr>
                <w:rFonts w:hint="eastAsia" w:ascii="宋体" w:hAnsi="宋体" w:eastAsia="宋体" w:cs="Times New Roman"/>
                <w:b/>
                <w:bCs/>
                <w:color w:val="000000"/>
                <w:sz w:val="18"/>
                <w:szCs w:val="18"/>
                <w:highlight w:val="none"/>
              </w:rPr>
            </w:pPr>
            <w:r>
              <w:rPr>
                <w:rFonts w:hint="eastAsia" w:ascii="宋体" w:hAnsi="宋体" w:eastAsia="宋体" w:cs="Times New Roman"/>
                <w:b/>
                <w:bCs/>
                <w:color w:val="000000"/>
                <w:sz w:val="18"/>
                <w:szCs w:val="18"/>
                <w:highlight w:val="none"/>
              </w:rPr>
              <w:t xml:space="preserve">监管服务工作的内容</w:t>
            </w:r>
            <w:r/>
          </w:p>
        </w:tc>
        <w:tc>
          <w:tcPr>
            <w:tcW w:w="637" w:type="dxa"/>
            <w:vAlign w:val="center"/>
            <w:textDirection w:val="lrTb"/>
            <w:noWrap w:val="false"/>
          </w:tcPr>
          <w:p>
            <w:pPr>
              <w:jc w:val="center"/>
              <w:tabs>
                <w:tab w:val="left" w:pos="5812" w:leader="none"/>
              </w:tabs>
              <w:rPr>
                <w:rFonts w:hint="eastAsia" w:ascii="宋体" w:hAnsi="宋体" w:eastAsia="宋体" w:cs="Times New Roman"/>
                <w:b/>
                <w:bCs/>
                <w:color w:val="000000"/>
                <w:sz w:val="18"/>
                <w:szCs w:val="18"/>
                <w:highlight w:val="none"/>
                <w:lang w:val="en-US" w:eastAsia="zh-CN"/>
              </w:rPr>
            </w:pPr>
            <w:r>
              <w:rPr>
                <w:rFonts w:hint="eastAsia" w:ascii="宋体" w:hAnsi="宋体" w:eastAsia="宋体" w:cs="Times New Roman"/>
                <w:b/>
                <w:bCs/>
                <w:color w:val="000000"/>
                <w:sz w:val="18"/>
                <w:szCs w:val="18"/>
                <w:highlight w:val="none"/>
                <w:lang w:val="en-US" w:eastAsia="zh-CN"/>
              </w:rPr>
              <w:t xml:space="preserve">预算</w:t>
            </w:r>
            <w:r/>
          </w:p>
          <w:p>
            <w:pPr>
              <w:jc w:val="center"/>
              <w:tabs>
                <w:tab w:val="left" w:pos="5812" w:leader="none"/>
              </w:tabs>
              <w:rPr>
                <w:rFonts w:ascii="宋体" w:hAnsi="宋体" w:eastAsia="宋体" w:cs="Times New Roman"/>
                <w:b/>
                <w:bCs/>
                <w:color w:val="000000"/>
                <w:sz w:val="18"/>
                <w:szCs w:val="18"/>
                <w:highlight w:val="none"/>
                <w:lang w:val="en-US" w:eastAsia="zh-CN"/>
              </w:rPr>
            </w:pPr>
            <w:r>
              <w:rPr>
                <w:rFonts w:hint="eastAsia" w:ascii="宋体" w:hAnsi="宋体" w:eastAsia="宋体" w:cs="Times New Roman"/>
                <w:b/>
                <w:bCs/>
                <w:color w:val="000000"/>
                <w:sz w:val="18"/>
                <w:szCs w:val="18"/>
                <w:highlight w:val="none"/>
                <w:lang w:val="en-US" w:eastAsia="zh-CN"/>
              </w:rPr>
              <w:t xml:space="preserve">（万元/年）</w:t>
            </w:r>
            <w:r/>
          </w:p>
        </w:tc>
        <w:tc>
          <w:tcPr>
            <w:tcW w:w="509" w:type="dxa"/>
            <w:vAlign w:val="center"/>
            <w:textDirection w:val="lrTb"/>
            <w:noWrap w:val="false"/>
          </w:tcPr>
          <w:p>
            <w:pPr>
              <w:jc w:val="center"/>
              <w:tabs>
                <w:tab w:val="left" w:pos="5812" w:leader="none"/>
              </w:tabs>
              <w:rPr>
                <w:rFonts w:hint="eastAsia" w:ascii="宋体" w:hAnsi="宋体" w:eastAsia="宋体" w:cs="Times New Roman"/>
                <w:b/>
                <w:bCs/>
                <w:color w:val="000000"/>
                <w:sz w:val="18"/>
                <w:szCs w:val="18"/>
                <w:highlight w:val="none"/>
                <w:lang w:val="en-US" w:eastAsia="zh-CN"/>
              </w:rPr>
            </w:pPr>
            <w:r>
              <w:rPr>
                <w:rFonts w:hint="eastAsia" w:ascii="宋体" w:hAnsi="宋体" w:eastAsia="宋体" w:cs="Times New Roman"/>
                <w:b/>
                <w:bCs/>
                <w:color w:val="000000"/>
                <w:sz w:val="18"/>
                <w:szCs w:val="18"/>
                <w:highlight w:val="none"/>
                <w:lang w:val="en-US" w:eastAsia="zh-CN"/>
              </w:rPr>
              <w:t xml:space="preserve">总预算</w:t>
            </w:r>
            <w:r/>
          </w:p>
          <w:p>
            <w:pPr>
              <w:jc w:val="center"/>
              <w:tabs>
                <w:tab w:val="left" w:pos="5812" w:leader="none"/>
              </w:tabs>
              <w:rPr>
                <w:rFonts w:hint="eastAsia" w:ascii="宋体" w:hAnsi="宋体" w:eastAsia="宋体" w:cs="Times New Roman"/>
                <w:b/>
                <w:bCs/>
                <w:color w:val="000000"/>
                <w:sz w:val="18"/>
                <w:szCs w:val="18"/>
                <w:highlight w:val="none"/>
                <w:lang w:val="en-US" w:eastAsia="zh-CN"/>
              </w:rPr>
            </w:pPr>
            <w:r>
              <w:rPr>
                <w:rFonts w:hint="eastAsia" w:ascii="宋体" w:hAnsi="宋体" w:eastAsia="宋体" w:cs="Times New Roman"/>
                <w:b/>
                <w:bCs/>
                <w:color w:val="000000"/>
                <w:sz w:val="18"/>
                <w:szCs w:val="18"/>
                <w:highlight w:val="none"/>
                <w:lang w:val="en-US" w:eastAsia="zh-CN"/>
              </w:rPr>
              <w:t xml:space="preserve">（万元）</w:t>
            </w:r>
            <w:r/>
          </w:p>
        </w:tc>
      </w:tr>
      <w:tr>
        <w:trPr>
          <w:jc w:val="center"/>
          <w:trHeight w:val="335"/>
        </w:trPr>
        <w:tc>
          <w:tcPr>
            <w:tcW w:w="326" w:type="dxa"/>
            <w:vAlign w:val="center"/>
            <w:textDirection w:val="lrTb"/>
            <w:noWrap w:val="false"/>
          </w:tcPr>
          <w:p>
            <w:pPr>
              <w:jc w:val="center"/>
              <w:tabs>
                <w:tab w:val="left" w:pos="5812" w:leader="none"/>
              </w:tabs>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w:t>
            </w:r>
            <w:r/>
          </w:p>
        </w:tc>
        <w:tc>
          <w:tcPr>
            <w:tcW w:w="3526" w:type="dxa"/>
            <w:vAlign w:val="top"/>
            <w:textDirection w:val="lrTb"/>
            <w:noWrap w:val="false"/>
          </w:tcPr>
          <w:p>
            <w:pPr>
              <w:rPr>
                <w:rFonts w:hint="eastAsia" w:ascii="宋体" w:hAnsi="宋体"/>
                <w:color w:val="000000"/>
                <w:szCs w:val="21"/>
                <w:highlight w:val="none"/>
              </w:rPr>
            </w:pPr>
            <w:r>
              <w:rPr>
                <w:rFonts w:hint="eastAsia" w:ascii="宋体" w:hAnsi="宋体"/>
                <w:color w:val="000000"/>
                <w:szCs w:val="21"/>
                <w:highlight w:val="none"/>
              </w:rPr>
              <w:t xml:space="preserve">1、配合</w:t>
            </w:r>
            <w:r>
              <w:rPr>
                <w:rFonts w:hint="eastAsia" w:ascii="宋体" w:hAnsi="宋体"/>
                <w:color w:val="000000"/>
                <w:szCs w:val="21"/>
                <w:highlight w:val="none"/>
                <w:lang w:val="en-US" w:eastAsia="zh-CN"/>
              </w:rPr>
              <w:t xml:space="preserve">市级</w:t>
            </w:r>
            <w:r>
              <w:rPr>
                <w:rFonts w:hint="eastAsia" w:ascii="宋体" w:hAnsi="宋体"/>
                <w:color w:val="000000"/>
                <w:szCs w:val="21"/>
                <w:highlight w:val="none"/>
              </w:rPr>
              <w:t xml:space="preserve">开展三级医疗机构专项检查(</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-5家)</w:t>
            </w:r>
            <w:r/>
          </w:p>
          <w:p>
            <w:pPr>
              <w:rPr>
                <w:rFonts w:hint="eastAsia"/>
                <w:color w:val="000000"/>
                <w:highlight w:val="none"/>
              </w:rPr>
            </w:pPr>
            <w:r>
              <w:rPr>
                <w:rFonts w:hint="eastAsia"/>
                <w:color w:val="000000"/>
                <w:highlight w:val="none"/>
              </w:rPr>
              <w:t xml:space="preserve">聘请成交供应商配合对</w:t>
            </w:r>
            <w:r>
              <w:rPr>
                <w:rFonts w:hint="eastAsia"/>
                <w:color w:val="000000"/>
                <w:highlight w:val="none"/>
                <w:lang w:val="en-US" w:eastAsia="zh-CN"/>
              </w:rPr>
              <w:t xml:space="preserve">3-5</w:t>
            </w:r>
            <w:r>
              <w:rPr>
                <w:rFonts w:hint="eastAsia"/>
                <w:color w:val="000000"/>
                <w:highlight w:val="none"/>
              </w:rPr>
              <w:t xml:space="preserve">家三级定点医疗机构开展现场检查。主要检查内容如下：</w:t>
            </w:r>
            <w:r/>
          </w:p>
          <w:p>
            <w:pPr>
              <w:rPr>
                <w:rFonts w:eastAsia="宋体"/>
                <w:color w:val="000000"/>
                <w:highlight w:val="none"/>
                <w:lang w:val="en-US" w:eastAsia="zh-CN"/>
              </w:rPr>
            </w:pPr>
            <w:r>
              <w:rPr>
                <w:rFonts w:hint="eastAsia"/>
                <w:color w:val="000000"/>
                <w:highlight w:val="none"/>
              </w:rPr>
              <w:t xml:space="preserve">（1）</w:t>
            </w:r>
            <w:r>
              <w:rPr>
                <w:rFonts w:hint="eastAsia"/>
                <w:color w:val="000000"/>
                <w:highlight w:val="none"/>
                <w:lang w:val="en-US" w:eastAsia="zh-CN"/>
              </w:rPr>
              <w:t xml:space="preserve">聚焦骨科、血液透析、心内科等9大重点领域；</w:t>
            </w:r>
            <w:r/>
          </w:p>
          <w:p>
            <w:pPr>
              <w:rPr>
                <w:rFonts w:eastAsia="宋体"/>
                <w:color w:val="000000"/>
                <w:highlight w:val="none"/>
                <w:lang w:val="en-US" w:eastAsia="zh-CN"/>
              </w:rPr>
            </w:pPr>
            <w:r>
              <w:rPr>
                <w:rFonts w:hint="eastAsia"/>
                <w:color w:val="000000"/>
                <w:highlight w:val="none"/>
              </w:rPr>
              <w:t xml:space="preserve">（</w:t>
            </w:r>
            <w:r>
              <w:rPr>
                <w:rFonts w:hint="eastAsia"/>
                <w:color w:val="000000"/>
                <w:highlight w:val="none"/>
                <w:lang w:val="en-US" w:eastAsia="zh-CN"/>
              </w:rPr>
              <w:t xml:space="preserve">2</w:t>
            </w:r>
            <w:r>
              <w:rPr>
                <w:rFonts w:hint="eastAsia"/>
                <w:color w:val="000000"/>
                <w:highlight w:val="none"/>
              </w:rPr>
              <w:t xml:space="preserve">）</w:t>
            </w:r>
            <w:r>
              <w:rPr>
                <w:rFonts w:hint="eastAsia"/>
                <w:color w:val="000000"/>
                <w:highlight w:val="none"/>
                <w:lang w:val="en-US" w:eastAsia="zh-CN"/>
              </w:rPr>
              <w:t xml:space="preserve">聚焦超量开药、超限制性用药、收售回流药等不合理用药行为；</w:t>
            </w:r>
            <w:r/>
          </w:p>
          <w:p>
            <w:pPr>
              <w:rPr>
                <w:rFonts w:hint="eastAsia" w:eastAsia="宋体"/>
                <w:color w:val="000000"/>
                <w:highlight w:val="none"/>
                <w:lang w:eastAsia="zh-CN"/>
              </w:rPr>
            </w:pPr>
            <w:r>
              <w:rPr>
                <w:rFonts w:hint="eastAsia"/>
                <w:color w:val="000000"/>
                <w:highlight w:val="none"/>
              </w:rPr>
              <w:t xml:space="preserve">（</w:t>
            </w:r>
            <w:r>
              <w:rPr>
                <w:rFonts w:hint="eastAsia"/>
                <w:color w:val="000000"/>
                <w:highlight w:val="none"/>
                <w:lang w:val="en-US" w:eastAsia="zh-CN"/>
              </w:rPr>
              <w:t xml:space="preserve">3</w:t>
            </w:r>
            <w:r>
              <w:rPr>
                <w:rFonts w:hint="eastAsia"/>
                <w:color w:val="000000"/>
                <w:highlight w:val="none"/>
              </w:rPr>
              <w:t xml:space="preserve">）对照负面清单进行检查督查</w:t>
            </w:r>
            <w:r>
              <w:rPr>
                <w:rFonts w:hint="eastAsia"/>
                <w:color w:val="000000"/>
                <w:highlight w:val="none"/>
                <w:lang w:eastAsia="zh-CN"/>
              </w:rPr>
              <w:t xml:space="preserve">；</w:t>
            </w:r>
            <w:r/>
          </w:p>
          <w:p>
            <w:pPr>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4</w:t>
            </w:r>
            <w:r>
              <w:rPr>
                <w:rFonts w:hint="eastAsia"/>
                <w:color w:val="000000"/>
                <w:highlight w:val="none"/>
              </w:rPr>
              <w:t xml:space="preserve">）医疗机构的自查自纠的抽复查工作；</w:t>
            </w:r>
            <w:r/>
          </w:p>
          <w:p>
            <w:pPr>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5</w:t>
            </w:r>
            <w:r>
              <w:rPr>
                <w:rFonts w:hint="eastAsia"/>
                <w:color w:val="000000"/>
                <w:highlight w:val="none"/>
              </w:rPr>
              <w:t xml:space="preserve">）其他违规检查。</w:t>
            </w:r>
            <w:r/>
          </w:p>
          <w:p>
            <w:pPr>
              <w:rPr>
                <w:rFonts w:hint="eastAsia"/>
                <w:color w:val="000000"/>
                <w:highlight w:val="none"/>
              </w:rPr>
            </w:pPr>
            <w:r>
              <w:rPr>
                <w:rFonts w:hint="eastAsia" w:ascii="宋体" w:hAnsi="宋体"/>
                <w:color w:val="000000"/>
                <w:szCs w:val="21"/>
                <w:highlight w:val="none"/>
              </w:rPr>
              <w:t xml:space="preserve">2、配合市局开展抽复查</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经办机构检查、国家飞检、省交叉检查</w:t>
            </w:r>
            <w:r>
              <w:rPr>
                <w:rFonts w:hint="eastAsia"/>
                <w:color w:val="000000"/>
                <w:highlight w:val="none"/>
                <w:lang w:val="en-US" w:eastAsia="zh-CN"/>
              </w:rPr>
              <w:t xml:space="preserve">按照省、市制定的年度工作任务，提供专业技术力量，</w:t>
            </w:r>
            <w:r>
              <w:rPr>
                <w:rFonts w:hint="eastAsia"/>
                <w:color w:val="000000"/>
                <w:highlight w:val="none"/>
              </w:rPr>
              <w:t xml:space="preserve">配合采购人开展</w:t>
            </w:r>
            <w:r>
              <w:rPr>
                <w:rFonts w:hint="eastAsia"/>
                <w:color w:val="000000"/>
                <w:highlight w:val="none"/>
                <w:lang w:val="en-US" w:eastAsia="zh-CN"/>
              </w:rPr>
              <w:t xml:space="preserve">抽复查、经办机构监督检查、国家局组织的飞行检查、省局组织的省交叉检查。</w:t>
            </w:r>
            <w:r/>
          </w:p>
          <w:p>
            <w:pPr>
              <w:rPr>
                <w:rFonts w:hint="eastAsia"/>
                <w:color w:val="000000"/>
                <w:highlight w:val="none"/>
              </w:rPr>
            </w:pPr>
            <w:r>
              <w:rPr>
                <w:rFonts w:hint="eastAsia" w:ascii="宋体" w:hAnsi="宋体"/>
                <w:color w:val="000000"/>
                <w:szCs w:val="21"/>
                <w:highlight w:val="none"/>
              </w:rPr>
              <w:t xml:space="preserve">3、配合国家飞检</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省交叉飞检</w:t>
            </w:r>
            <w:r>
              <w:rPr>
                <w:rFonts w:hint="eastAsia" w:ascii="宋体" w:hAnsi="宋体"/>
                <w:color w:val="000000"/>
                <w:szCs w:val="21"/>
                <w:highlight w:val="none"/>
              </w:rPr>
              <w:t xml:space="preserve">反馈问题整改</w:t>
            </w:r>
            <w:r>
              <w:rPr>
                <w:rFonts w:hint="eastAsia"/>
                <w:color w:val="000000"/>
                <w:highlight w:val="none"/>
              </w:rPr>
              <w:t xml:space="preserve">配合</w:t>
            </w:r>
            <w:r>
              <w:rPr>
                <w:rFonts w:hint="eastAsia"/>
                <w:color w:val="000000"/>
                <w:highlight w:val="none"/>
                <w:lang w:val="en-US" w:eastAsia="zh-CN"/>
              </w:rPr>
              <w:t xml:space="preserve">采购人</w:t>
            </w:r>
            <w:r>
              <w:rPr>
                <w:rFonts w:hint="eastAsia"/>
                <w:color w:val="000000"/>
                <w:highlight w:val="none"/>
              </w:rPr>
              <w:t xml:space="preserve">完成国家医保局飞检反馈移交问题，形成整改方案，落实后续案件跟踪处理，完成整改报告。</w:t>
            </w:r>
            <w:r/>
          </w:p>
          <w:p>
            <w:pPr>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4.配合开展投诉举报案件受理、分办、审核配合做好国家、省下发市本级受理的举报线索的分办、审核，定期汇总梳理办理情况。</w:t>
            </w:r>
            <w:r/>
          </w:p>
          <w:p>
            <w:pPr>
              <w:rPr>
                <w:color w:val="000000"/>
                <w:highlight w:val="none"/>
              </w:rPr>
            </w:pPr>
            <w:r>
              <w:rPr>
                <w:rFonts w:hint="eastAsia" w:ascii="宋体" w:hAnsi="宋体"/>
                <w:color w:val="000000"/>
                <w:szCs w:val="21"/>
                <w:highlight w:val="none"/>
                <w:lang w:val="en-US" w:eastAsia="zh-CN"/>
              </w:rPr>
              <w:t xml:space="preserve">5.配合完善负面清单、长护险监管规则配合梳理医疗机构在基金使用方面违规违纪行为多发易发风险点，完善负面清单规则；配合做好长期护理保险监管工作。</w:t>
            </w:r>
            <w:r/>
          </w:p>
        </w:tc>
        <w:tc>
          <w:tcPr>
            <w:tcW w:w="637" w:type="dxa"/>
            <w:vAlign w:val="center"/>
            <w:textDirection w:val="lrTb"/>
            <w:noWrap w:val="false"/>
          </w:tcPr>
          <w:p>
            <w:pPr>
              <w:ind w:firstLine="48"/>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40</w:t>
            </w:r>
            <w:r/>
          </w:p>
        </w:tc>
        <w:tc>
          <w:tcPr>
            <w:tcW w:w="509" w:type="dxa"/>
            <w:vAlign w:val="center"/>
            <w:textDirection w:val="lrTb"/>
            <w:noWrap w:val="false"/>
          </w:tcPr>
          <w:p>
            <w:pPr>
              <w:ind w:firstLine="48"/>
              <w:jc w:val="center"/>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120</w:t>
            </w:r>
            <w:r/>
          </w:p>
        </w:tc>
      </w:tr>
      <w:tr>
        <w:trPr>
          <w:jc w:val="center"/>
          <w:trHeight w:val="335"/>
        </w:trPr>
        <w:tc>
          <w:tcPr>
            <w:tcW w:w="326" w:type="dxa"/>
            <w:vAlign w:val="center"/>
            <w:textDirection w:val="lrTb"/>
            <w:noWrap w:val="false"/>
          </w:tcPr>
          <w:p>
            <w:pPr>
              <w:jc w:val="center"/>
              <w:tabs>
                <w:tab w:val="left" w:pos="5812" w:leader="none"/>
              </w:tabs>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2</w:t>
            </w:r>
            <w:r/>
          </w:p>
        </w:tc>
        <w:tc>
          <w:tcPr>
            <w:tcW w:w="3526" w:type="dxa"/>
            <w:vAlign w:val="top"/>
            <w:textDirection w:val="lrTb"/>
            <w:noWrap w:val="false"/>
          </w:tcPr>
          <w:p>
            <w:pPr>
              <w:rPr>
                <w:rFonts w:hint="eastAsia" w:ascii="宋体" w:hAnsi="宋体"/>
                <w:color w:val="000000"/>
                <w:szCs w:val="21"/>
                <w:highlight w:val="none"/>
              </w:rPr>
            </w:pPr>
            <w:r>
              <w:rPr>
                <w:rFonts w:hint="eastAsia" w:ascii="宋体" w:hAnsi="宋体"/>
                <w:color w:val="000000"/>
                <w:szCs w:val="21"/>
                <w:highlight w:val="none"/>
              </w:rPr>
              <w:t xml:space="preserve">1、配合开展</w:t>
            </w:r>
            <w:r>
              <w:rPr>
                <w:rFonts w:hint="eastAsia" w:ascii="宋体" w:hAnsi="宋体"/>
                <w:color w:val="000000"/>
                <w:szCs w:val="21"/>
                <w:highlight w:val="none"/>
                <w:lang w:eastAsia="zh-CN"/>
              </w:rPr>
              <w:t xml:space="preserve">二级及以下医疗机构</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全覆盖</w:t>
            </w:r>
            <w:r>
              <w:rPr>
                <w:rFonts w:hint="eastAsia" w:ascii="宋体" w:hAnsi="宋体"/>
                <w:color w:val="000000"/>
                <w:szCs w:val="21"/>
                <w:highlight w:val="none"/>
              </w:rPr>
              <w:t xml:space="preserve">”现场检查（</w:t>
            </w:r>
            <w:r>
              <w:rPr>
                <w:rFonts w:hint="eastAsia" w:ascii="宋体" w:hAnsi="宋体"/>
                <w:color w:val="000000"/>
                <w:szCs w:val="21"/>
                <w:highlight w:val="none"/>
                <w:lang w:eastAsia="zh-CN"/>
              </w:rPr>
              <w:t xml:space="preserve">约</w:t>
            </w:r>
            <w:r>
              <w:rPr>
                <w:rFonts w:hint="eastAsia" w:ascii="宋体" w:hAnsi="宋体"/>
                <w:color w:val="000000"/>
                <w:szCs w:val="21"/>
                <w:highlight w:val="none"/>
                <w:lang w:val="en-US" w:eastAsia="zh-CN"/>
              </w:rPr>
              <w:t xml:space="preserve">500家</w:t>
            </w:r>
            <w:r>
              <w:rPr>
                <w:rFonts w:ascii="宋体" w:hAnsi="宋体"/>
                <w:color w:val="000000"/>
                <w:szCs w:val="21"/>
                <w:highlight w:val="none"/>
              </w:rPr>
              <w:t xml:space="preserve">）</w:t>
            </w:r>
            <w:r/>
          </w:p>
          <w:p>
            <w:pPr>
              <w:ind w:firstLine="48"/>
              <w:rPr>
                <w:rFonts w:hint="eastAsia"/>
                <w:color w:val="000000"/>
                <w:highlight w:val="none"/>
              </w:rPr>
            </w:pPr>
            <w:r>
              <w:rPr>
                <w:rFonts w:hint="eastAsia"/>
                <w:color w:val="000000"/>
                <w:highlight w:val="none"/>
              </w:rPr>
              <w:t xml:space="preserve">聘请成交供应商配合采购人通过数据核查、实地检查等检查方式，对医</w:t>
            </w:r>
            <w:r>
              <w:rPr>
                <w:rFonts w:hint="eastAsia"/>
                <w:color w:val="000000"/>
                <w:highlight w:val="none"/>
                <w:lang w:eastAsia="zh-CN"/>
              </w:rPr>
              <w:t xml:space="preserve">药</w:t>
            </w:r>
            <w:r>
              <w:rPr>
                <w:rFonts w:hint="eastAsia"/>
                <w:color w:val="000000"/>
                <w:highlight w:val="none"/>
              </w:rPr>
              <w:t xml:space="preserve">机构开展</w:t>
            </w:r>
            <w:r>
              <w:rPr>
                <w:rFonts w:hint="eastAsia"/>
                <w:color w:val="000000"/>
                <w:highlight w:val="none"/>
                <w:lang w:eastAsia="zh-CN"/>
              </w:rPr>
              <w:t xml:space="preserve">全覆盖</w:t>
            </w:r>
            <w:r>
              <w:rPr>
                <w:rFonts w:hint="eastAsia"/>
                <w:color w:val="000000"/>
                <w:highlight w:val="none"/>
              </w:rPr>
              <w:t xml:space="preserve">检查。</w:t>
            </w:r>
            <w:r/>
          </w:p>
          <w:p>
            <w:pPr>
              <w:ind w:firstLine="48"/>
              <w:rPr>
                <w:rFonts w:hint="eastAsia"/>
                <w:color w:val="000000"/>
                <w:highlight w:val="none"/>
              </w:rPr>
            </w:pPr>
            <w:r>
              <w:rPr>
                <w:rFonts w:hint="eastAsia"/>
                <w:color w:val="000000"/>
                <w:highlight w:val="none"/>
              </w:rPr>
              <w:t xml:space="preserve">主要检查内容如下：</w:t>
            </w:r>
            <w:r/>
          </w:p>
          <w:p>
            <w:pPr>
              <w:ind w:firstLine="48"/>
              <w:rPr>
                <w:rFonts w:hint="eastAsia"/>
                <w:color w:val="000000"/>
                <w:highlight w:val="none"/>
              </w:rPr>
            </w:pPr>
            <w:r>
              <w:rPr>
                <w:rFonts w:hint="eastAsia"/>
                <w:color w:val="000000"/>
                <w:highlight w:val="none"/>
              </w:rPr>
              <w:t xml:space="preserve">（1）</w:t>
            </w:r>
            <w:r>
              <w:rPr>
                <w:rFonts w:hint="eastAsia"/>
                <w:color w:val="000000"/>
                <w:highlight w:val="none"/>
                <w:lang w:eastAsia="zh-CN"/>
              </w:rPr>
              <w:t xml:space="preserve">医疗机构及人员资质检查</w:t>
            </w:r>
            <w:r>
              <w:rPr>
                <w:rFonts w:hint="eastAsia"/>
                <w:color w:val="000000"/>
                <w:highlight w:val="none"/>
              </w:rPr>
              <w:t xml:space="preserve">；</w:t>
            </w:r>
            <w:r/>
          </w:p>
          <w:p>
            <w:pPr>
              <w:ind w:firstLine="48"/>
              <w:rPr>
                <w:rFonts w:hint="eastAsia" w:eastAsia="宋体"/>
                <w:color w:val="000000"/>
                <w:highlight w:val="none"/>
                <w:lang w:eastAsia="zh-CN"/>
              </w:rPr>
            </w:pPr>
            <w:r>
              <w:rPr>
                <w:rFonts w:hint="eastAsia"/>
                <w:color w:val="000000"/>
                <w:highlight w:val="none"/>
              </w:rPr>
              <w:t xml:space="preserve">（2）对照负面清单进行检查督查</w:t>
            </w:r>
            <w:r>
              <w:rPr>
                <w:rFonts w:hint="eastAsia"/>
                <w:color w:val="000000"/>
                <w:highlight w:val="none"/>
                <w:lang w:eastAsia="zh-CN"/>
              </w:rPr>
              <w:t xml:space="preserve">；</w:t>
            </w:r>
            <w:r/>
          </w:p>
          <w:p>
            <w:pPr>
              <w:ind w:firstLine="48"/>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3</w:t>
            </w:r>
            <w:r>
              <w:rPr>
                <w:rFonts w:hint="eastAsia"/>
                <w:color w:val="000000"/>
                <w:highlight w:val="none"/>
              </w:rPr>
              <w:t xml:space="preserve">）医疗机构的自查自纠的抽复查工作；</w:t>
            </w:r>
            <w:r/>
          </w:p>
          <w:p>
            <w:pPr>
              <w:ind w:firstLine="48"/>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4</w:t>
            </w:r>
            <w:r>
              <w:rPr>
                <w:rFonts w:hint="eastAsia"/>
                <w:color w:val="000000"/>
                <w:highlight w:val="none"/>
              </w:rPr>
              <w:t xml:space="preserve">）其他违规检查。</w:t>
            </w:r>
            <w:r/>
          </w:p>
          <w:p>
            <w:pP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2、配合城区分局开展各类专项检查工作（2批次）</w:t>
            </w:r>
            <w:r/>
          </w:p>
          <w:p>
            <w:pPr>
              <w:rPr>
                <w:rFonts w:hint="eastAsia" w:eastAsia="宋体"/>
                <w:color w:val="000000"/>
                <w:highlight w:val="none"/>
                <w:lang w:eastAsia="zh-CN"/>
              </w:rPr>
            </w:pPr>
            <w:r>
              <w:rPr>
                <w:rFonts w:hint="eastAsia"/>
                <w:color w:val="000000"/>
                <w:highlight w:val="none"/>
              </w:rPr>
              <w:t xml:space="preserve">聘请成交供应商配合采购人</w:t>
            </w:r>
            <w:r>
              <w:rPr>
                <w:rFonts w:hint="eastAsia"/>
                <w:color w:val="000000"/>
                <w:highlight w:val="none"/>
                <w:lang w:eastAsia="zh-CN"/>
              </w:rPr>
              <w:t xml:space="preserve">根据专项检查工作要求开展工作。</w:t>
            </w:r>
            <w:r/>
          </w:p>
          <w:p>
            <w:pP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3、配合城区分局做好国家飞检、省级抽查等各类迎检工作（2批次）</w:t>
            </w:r>
            <w:r/>
          </w:p>
          <w:p>
            <w:pP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聘请成交供应商配合采购人迎接国家局和省局飞检，落实后续案件跟踪处理，完成整改报告。</w:t>
            </w:r>
            <w:r/>
          </w:p>
          <w:p>
            <w:pP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4、配合城区分局做好各类线索移交、信访、投诉举报等现场检查</w:t>
            </w:r>
            <w:r/>
          </w:p>
          <w:p>
            <w:pPr>
              <w:rPr>
                <w:rFonts w:hint="eastAsia"/>
                <w:color w:val="000000"/>
                <w:highlight w:val="none"/>
                <w:lang w:val="en-US" w:eastAsia="zh-CN"/>
              </w:rPr>
            </w:pPr>
            <w:r>
              <w:rPr>
                <w:rFonts w:hint="eastAsia"/>
                <w:color w:val="000000"/>
                <w:highlight w:val="none"/>
              </w:rPr>
              <w:t xml:space="preserve">聘请成交供应商配合采购人对上级部门交办的重大案件线索，按照相关管理规定，介入调查，搜集证据，确认事实，形成调查报告</w:t>
            </w:r>
            <w:r/>
          </w:p>
          <w:p>
            <w:pPr>
              <w:numPr>
                <w:ilvl w:val="0"/>
                <w:numId w:val="5"/>
              </w:numPr>
              <w:rPr>
                <w:rFonts w:hint="eastAsia"/>
                <w:color w:val="000000"/>
                <w:highlight w:val="none"/>
                <w:lang w:val="en-US" w:eastAsia="zh-CN"/>
              </w:rPr>
            </w:pPr>
            <w:r>
              <w:rPr>
                <w:rFonts w:hint="eastAsia" w:ascii="宋体" w:hAnsi="宋体" w:eastAsia="宋体" w:cs="Times New Roman"/>
                <w:color w:val="000000"/>
                <w:szCs w:val="21"/>
                <w:highlight w:val="none"/>
                <w:lang w:val="en-US" w:eastAsia="zh-CN"/>
              </w:rPr>
              <w:t xml:space="preserve">配合城区分局做好集采及平台采购数据收集统计工作</w:t>
            </w:r>
            <w:r/>
          </w:p>
          <w:p>
            <w:pP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6、配合城区分局做好医疗机构医保高铁开通维护及数据上传整治工作</w:t>
            </w:r>
            <w:r/>
          </w:p>
          <w:p>
            <w:pPr>
              <w:rPr>
                <w:rFonts w:hint="eastAsia" w:ascii="宋体" w:hAnsi="宋体"/>
                <w:color w:val="000000"/>
                <w:szCs w:val="21"/>
                <w:highlight w:val="none"/>
              </w:rPr>
            </w:pPr>
            <w:r>
              <w:rPr>
                <w:rFonts w:hint="eastAsia" w:ascii="宋体" w:hAnsi="宋体" w:eastAsia="宋体" w:cs="Times New Roman"/>
                <w:color w:val="000000"/>
                <w:szCs w:val="21"/>
                <w:highlight w:val="none"/>
                <w:lang w:val="en-US" w:eastAsia="zh-CN"/>
              </w:rPr>
              <w:t xml:space="preserve">7、配合做好基金监管数据统计、日常管理等基础工作</w:t>
            </w:r>
            <w:r/>
          </w:p>
          <w:p>
            <w:pPr>
              <w:rPr>
                <w:rFonts w:hint="eastAsia" w:ascii="宋体" w:hAnsi="宋体"/>
                <w:color w:val="000000"/>
                <w:szCs w:val="21"/>
                <w:highlight w:val="none"/>
              </w:rPr>
            </w:pPr>
            <w:r>
              <w:rPr>
                <w:rFonts w:hint="eastAsia"/>
                <w:color w:val="000000"/>
                <w:highlight w:val="none"/>
              </w:rPr>
              <w:t xml:space="preserve">聘请成交供应商配合</w:t>
            </w:r>
            <w:r>
              <w:rPr>
                <w:rFonts w:hint="eastAsia"/>
                <w:color w:val="000000"/>
                <w:highlight w:val="none"/>
                <w:lang w:eastAsia="zh-CN"/>
              </w:rPr>
              <w:t xml:space="preserve">采购人</w:t>
            </w:r>
            <w:r>
              <w:rPr>
                <w:rFonts w:hint="eastAsia"/>
                <w:color w:val="000000"/>
                <w:highlight w:val="none"/>
              </w:rPr>
              <w:t xml:space="preserve">完成基金监管相关的日常工作，如病案审核、数据整理、统计等工作。</w:t>
            </w:r>
            <w:r/>
          </w:p>
        </w:tc>
        <w:tc>
          <w:tcPr>
            <w:tcW w:w="637" w:type="dxa"/>
            <w:vAlign w:val="center"/>
            <w:textDirection w:val="lrTb"/>
            <w:noWrap w:val="false"/>
          </w:tcPr>
          <w:p>
            <w:pPr>
              <w:pStyle w:val="993"/>
              <w:ind w:left="48" w:right="0" w:firstLine="0"/>
              <w:jc w:val="center"/>
              <w:spacing w:after="0" w:line="240" w:lineRule="auto"/>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40</w:t>
            </w:r>
            <w:r/>
          </w:p>
        </w:tc>
        <w:tc>
          <w:tcPr>
            <w:tcW w:w="509" w:type="dxa"/>
            <w:vAlign w:val="center"/>
            <w:textDirection w:val="lrTb"/>
            <w:noWrap w:val="false"/>
          </w:tcPr>
          <w:p>
            <w:pPr>
              <w:pStyle w:val="993"/>
              <w:ind w:left="48" w:right="0" w:firstLine="0"/>
              <w:jc w:val="center"/>
              <w:spacing w:after="0" w:line="240" w:lineRule="auto"/>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120</w:t>
            </w:r>
            <w:r/>
          </w:p>
        </w:tc>
      </w:tr>
    </w:tbl>
    <w:p>
      <w:pPr>
        <w:jc w:val="left"/>
        <w:spacing w:line="560" w:lineRule="exact"/>
        <w:rPr>
          <w:rFonts w:ascii="宋体" w:hAnsi="宋体"/>
          <w:color w:val="000000"/>
          <w:sz w:val="28"/>
          <w:szCs w:val="28"/>
          <w:highlight w:val="none"/>
        </w:rPr>
      </w:pPr>
      <w:r>
        <w:rPr>
          <w:rFonts w:hint="eastAsia" w:ascii="宋体" w:hAnsi="宋体"/>
          <w:color w:val="000000"/>
          <w:sz w:val="28"/>
          <w:szCs w:val="28"/>
          <w:highlight w:val="none"/>
          <w:lang w:val="zh-CN"/>
        </w:rPr>
        <w:t xml:space="preserve">5、合同履行期限</w:t>
      </w:r>
      <w:r>
        <w:rPr>
          <w:rFonts w:ascii="宋体" w:hAnsi="宋体"/>
          <w:color w:val="000000"/>
          <w:sz w:val="28"/>
          <w:szCs w:val="28"/>
          <w:highlight w:val="none"/>
          <w:lang w:val="zh-CN"/>
        </w:rPr>
        <w:t xml:space="preserve">：</w:t>
      </w:r>
      <w:r>
        <w:rPr>
          <w:rFonts w:hint="eastAsia" w:ascii="宋体" w:hAnsi="宋体"/>
          <w:color w:val="000000"/>
          <w:sz w:val="28"/>
          <w:szCs w:val="28"/>
          <w:highlight w:val="none"/>
        </w:rPr>
        <w:t xml:space="preserve">三年。合同一年一签，第一年合同期满，经采购人考核合格后，可续签下一年度合同。</w:t>
      </w:r>
      <w:r/>
    </w:p>
    <w:p>
      <w:pPr>
        <w:jc w:val="left"/>
        <w:spacing w:line="560" w:lineRule="exact"/>
        <w:rPr>
          <w:rFonts w:hint="eastAsia" w:ascii="宋体" w:hAnsi="宋体"/>
          <w:color w:val="000000"/>
          <w:sz w:val="28"/>
          <w:szCs w:val="28"/>
          <w:highlight w:val="none"/>
          <w:lang w:val="zh-CN"/>
        </w:rPr>
      </w:pPr>
      <w:r>
        <w:rPr>
          <w:rFonts w:ascii="宋体" w:hAnsi="宋体"/>
          <w:color w:val="000000"/>
          <w:sz w:val="28"/>
          <w:szCs w:val="28"/>
          <w:highlight w:val="none"/>
          <w:lang w:val="zh-CN"/>
        </w:rPr>
        <w:t xml:space="preserve">6</w:t>
      </w:r>
      <w:r>
        <w:rPr>
          <w:rFonts w:hint="eastAsia" w:ascii="宋体" w:hAnsi="宋体"/>
          <w:color w:val="000000"/>
          <w:sz w:val="28"/>
          <w:szCs w:val="28"/>
          <w:highlight w:val="none"/>
          <w:lang w:val="zh-CN"/>
        </w:rPr>
        <w:t xml:space="preserve">、本项目不接受联合体投标。</w:t>
      </w:r>
      <w:r/>
    </w:p>
    <w:p>
      <w:pPr>
        <w:jc w:val="left"/>
        <w:spacing w:line="560" w:lineRule="exact"/>
        <w:rPr>
          <w:rFonts w:ascii="宋体" w:hAnsi="宋体"/>
          <w:b/>
          <w:color w:val="000000"/>
          <w:sz w:val="28"/>
          <w:szCs w:val="28"/>
          <w:highlight w:val="none"/>
          <w:lang w:val="zh-CN"/>
        </w:rPr>
      </w:pPr>
      <w:r>
        <w:rPr>
          <w:rFonts w:ascii="宋体" w:hAnsi="宋体"/>
          <w:b/>
          <w:color w:val="000000"/>
          <w:sz w:val="28"/>
          <w:szCs w:val="28"/>
          <w:highlight w:val="none"/>
        </w:rPr>
        <w:t xml:space="preserve">二</w:t>
      </w:r>
      <w:r>
        <w:rPr>
          <w:rFonts w:hint="eastAsia" w:ascii="宋体" w:hAnsi="宋体"/>
          <w:b/>
          <w:color w:val="000000"/>
          <w:sz w:val="28"/>
          <w:szCs w:val="28"/>
          <w:highlight w:val="none"/>
          <w:lang w:val="zh-CN"/>
        </w:rPr>
        <w:t xml:space="preserve">、供应商的资格要求</w:t>
      </w:r>
      <w:r/>
    </w:p>
    <w:p>
      <w:pPr>
        <w:jc w:val="left"/>
        <w:spacing w:line="560" w:lineRule="exact"/>
        <w:rPr>
          <w:rFonts w:hint="eastAsia" w:ascii="宋体" w:hAnsi="宋体"/>
          <w:b/>
          <w:bCs w:val="0"/>
          <w:color w:val="000000"/>
          <w:sz w:val="28"/>
          <w:szCs w:val="28"/>
          <w:highlight w:val="none"/>
          <w:lang w:val="zh-CN"/>
        </w:rPr>
      </w:pPr>
      <w:r>
        <w:rPr>
          <w:rFonts w:hint="eastAsia" w:ascii="宋体" w:hAnsi="宋体"/>
          <w:b/>
          <w:bCs w:val="0"/>
          <w:color w:val="000000"/>
          <w:sz w:val="28"/>
          <w:szCs w:val="28"/>
          <w:highlight w:val="none"/>
          <w:lang w:val="zh-CN"/>
        </w:rPr>
        <w:t xml:space="preserve">（一）通用资格要求</w:t>
      </w:r>
      <w:r/>
    </w:p>
    <w:p>
      <w:pPr>
        <w:jc w:val="left"/>
        <w:spacing w:line="560" w:lineRule="exact"/>
        <w:rPr>
          <w:rFonts w:hint="eastAsia" w:ascii="宋体" w:hAnsi="宋体"/>
          <w:b w:val="0"/>
          <w:bCs/>
          <w:color w:val="000000"/>
          <w:sz w:val="28"/>
          <w:szCs w:val="28"/>
          <w:highlight w:val="none"/>
          <w:lang w:val="zh-CN"/>
        </w:rPr>
      </w:pPr>
      <w:r>
        <w:rPr>
          <w:rFonts w:hint="eastAsia" w:ascii="宋体" w:hAnsi="宋体"/>
          <w:b w:val="0"/>
          <w:bCs/>
          <w:color w:val="000000"/>
          <w:sz w:val="28"/>
          <w:szCs w:val="28"/>
          <w:highlight w:val="none"/>
          <w:lang w:val="zh-CN"/>
        </w:rPr>
        <w:t xml:space="preserve">1.满足《中华人民共和国政府采购法》第二十二条规定，并提供下列材料：</w:t>
      </w:r>
      <w:r/>
    </w:p>
    <w:p>
      <w:pPr>
        <w:jc w:val="left"/>
        <w:spacing w:line="560" w:lineRule="exact"/>
        <w:rPr>
          <w:rFonts w:hint="eastAsia" w:ascii="宋体" w:hAnsi="宋体"/>
          <w:b w:val="0"/>
          <w:bCs/>
          <w:color w:val="000000"/>
          <w:sz w:val="28"/>
          <w:szCs w:val="28"/>
          <w:highlight w:val="none"/>
          <w:lang w:val="zh-CN"/>
        </w:rPr>
      </w:pPr>
      <w:r>
        <w:rPr>
          <w:rFonts w:hint="eastAsia" w:ascii="宋体" w:hAnsi="宋体"/>
          <w:b w:val="0"/>
          <w:bCs/>
          <w:color w:val="000000"/>
          <w:sz w:val="28"/>
          <w:szCs w:val="28"/>
          <w:highlight w:val="none"/>
          <w:lang w:val="zh-CN"/>
        </w:rPr>
        <w:t xml:space="preserve">1.1供应商信用承诺函；（格式见第六章）</w:t>
      </w:r>
      <w:r/>
    </w:p>
    <w:p>
      <w:pPr>
        <w:jc w:val="left"/>
        <w:spacing w:line="560" w:lineRule="exact"/>
        <w:rPr>
          <w:rFonts w:hint="eastAsia" w:ascii="宋体" w:hAnsi="宋体"/>
          <w:b w:val="0"/>
          <w:bCs/>
          <w:color w:val="000000"/>
          <w:sz w:val="28"/>
          <w:szCs w:val="28"/>
          <w:highlight w:val="none"/>
          <w:lang w:val="zh-CN"/>
        </w:rPr>
      </w:pPr>
      <w:r>
        <w:rPr>
          <w:rFonts w:hint="eastAsia" w:ascii="宋体" w:hAnsi="宋体"/>
          <w:b w:val="0"/>
          <w:bCs/>
          <w:color w:val="000000"/>
          <w:sz w:val="28"/>
          <w:szCs w:val="28"/>
          <w:highlight w:val="none"/>
          <w:lang w:val="zh-CN"/>
        </w:rPr>
        <w:t xml:space="preserve">1.2南京市政府采购供应商信用记录表暨信用承诺书。（原件并加盖公章）</w:t>
      </w:r>
      <w:r/>
    </w:p>
    <w:p>
      <w:pPr>
        <w:jc w:val="left"/>
        <w:spacing w:line="560" w:lineRule="exact"/>
        <w:rPr>
          <w:rFonts w:hint="eastAsia" w:ascii="宋体" w:hAnsi="宋体"/>
          <w:b w:val="0"/>
          <w:bCs/>
          <w:color w:val="000000"/>
          <w:sz w:val="28"/>
          <w:szCs w:val="28"/>
          <w:highlight w:val="none"/>
          <w:lang w:val="zh-CN"/>
        </w:rPr>
      </w:pPr>
      <w:r>
        <w:rPr>
          <w:rFonts w:hint="eastAsia" w:ascii="宋体" w:hAnsi="宋体"/>
          <w:b w:val="0"/>
          <w:bCs/>
          <w:color w:val="000000"/>
          <w:sz w:val="28"/>
          <w:szCs w:val="28"/>
          <w:highlight w:val="none"/>
          <w:lang w:val="zh-CN"/>
        </w:rPr>
        <w:t xml:space="preserve">2.落实政府采购政策需满足的资格要求：无</w:t>
      </w:r>
      <w:r/>
    </w:p>
    <w:p>
      <w:pPr>
        <w:jc w:val="left"/>
        <w:spacing w:line="560" w:lineRule="exact"/>
        <w:rPr>
          <w:rFonts w:hint="eastAsia" w:ascii="宋体" w:hAnsi="宋体"/>
          <w:b w:val="0"/>
          <w:bCs/>
          <w:color w:val="000000"/>
          <w:sz w:val="28"/>
          <w:szCs w:val="28"/>
          <w:highlight w:val="none"/>
          <w:lang w:val="zh-CN"/>
        </w:rPr>
      </w:pPr>
      <w:r>
        <w:rPr>
          <w:rFonts w:hint="eastAsia" w:ascii="宋体" w:hAnsi="宋体"/>
          <w:b w:val="0"/>
          <w:bCs/>
          <w:color w:val="000000"/>
          <w:sz w:val="28"/>
          <w:szCs w:val="28"/>
          <w:highlight w:val="none"/>
          <w:lang w:val="zh-CN"/>
        </w:rPr>
        <w:t xml:space="preserve">本项目采购标的对应的中小企业划分标准所属行业为：其他未列明行业。</w:t>
      </w:r>
      <w:r/>
    </w:p>
    <w:p>
      <w:pPr>
        <w:jc w:val="left"/>
        <w:spacing w:line="560" w:lineRule="exact"/>
        <w:rPr>
          <w:rFonts w:hint="eastAsia" w:ascii="宋体" w:hAnsi="宋体"/>
          <w:b w:val="0"/>
          <w:bCs/>
          <w:color w:val="000000"/>
          <w:sz w:val="28"/>
          <w:szCs w:val="28"/>
          <w:highlight w:val="none"/>
          <w:lang w:val="zh-CN"/>
        </w:rPr>
      </w:pPr>
      <w:r>
        <w:rPr>
          <w:rFonts w:hint="eastAsia" w:ascii="宋体" w:hAnsi="宋体"/>
          <w:b/>
          <w:bCs w:val="0"/>
          <w:color w:val="000000"/>
          <w:sz w:val="28"/>
          <w:szCs w:val="28"/>
          <w:highlight w:val="none"/>
          <w:lang w:val="zh-CN"/>
        </w:rPr>
        <w:t xml:space="preserve">（二）本项目的特定资格要求</w:t>
      </w:r>
      <w:r>
        <w:rPr>
          <w:rFonts w:hint="eastAsia" w:ascii="宋体" w:hAnsi="宋体"/>
          <w:b w:val="0"/>
          <w:bCs/>
          <w:color w:val="000000"/>
          <w:sz w:val="28"/>
          <w:szCs w:val="28"/>
          <w:highlight w:val="none"/>
          <w:lang w:val="zh-CN"/>
        </w:rPr>
        <w:t xml:space="preserve">：无</w:t>
      </w:r>
      <w:r/>
    </w:p>
    <w:p>
      <w:pPr>
        <w:jc w:val="left"/>
        <w:spacing w:line="560" w:lineRule="exact"/>
        <w:rPr>
          <w:rFonts w:hint="eastAsia" w:ascii="宋体" w:hAnsi="宋体"/>
          <w:b/>
          <w:bCs w:val="0"/>
          <w:color w:val="000000"/>
          <w:sz w:val="28"/>
          <w:szCs w:val="28"/>
          <w:highlight w:val="none"/>
          <w:lang w:val="zh-CN"/>
        </w:rPr>
      </w:pPr>
      <w:r>
        <w:rPr>
          <w:rFonts w:hint="eastAsia" w:ascii="宋体" w:hAnsi="宋体"/>
          <w:b/>
          <w:bCs w:val="0"/>
          <w:color w:val="000000"/>
          <w:sz w:val="28"/>
          <w:szCs w:val="28"/>
          <w:highlight w:val="none"/>
          <w:lang w:val="zh-CN"/>
        </w:rPr>
        <w:t xml:space="preserve">（三）拒绝下述供应商参加本次采购活动</w:t>
      </w:r>
      <w:r/>
    </w:p>
    <w:p>
      <w:pPr>
        <w:jc w:val="left"/>
        <w:spacing w:line="560" w:lineRule="exact"/>
        <w:rPr>
          <w:rFonts w:hint="eastAsia" w:ascii="宋体" w:hAnsi="宋体"/>
          <w:b w:val="0"/>
          <w:bCs/>
          <w:color w:val="000000"/>
          <w:sz w:val="28"/>
          <w:szCs w:val="28"/>
          <w:highlight w:val="none"/>
          <w:lang w:val="zh-CN"/>
        </w:rPr>
      </w:pPr>
      <w:r>
        <w:rPr>
          <w:rFonts w:hint="eastAsia" w:ascii="宋体" w:hAnsi="宋体"/>
          <w:b w:val="0"/>
          <w:bCs/>
          <w:color w:val="000000"/>
          <w:sz w:val="28"/>
          <w:szCs w:val="28"/>
          <w:highlight w:val="none"/>
          <w:lang w:val="zh-CN"/>
        </w:rPr>
        <w:t xml:space="preserve">1.单位负责人为同一人或者存在直接控股、管理关系的不同供应商，不得参加同一合同项下的政府采购活动。（提供承诺函格式自拟，并加盖电子章）</w:t>
      </w:r>
      <w:r/>
    </w:p>
    <w:p>
      <w:pPr>
        <w:jc w:val="left"/>
        <w:spacing w:line="560" w:lineRule="exact"/>
        <w:rPr>
          <w:rFonts w:hint="eastAsia" w:ascii="宋体" w:hAnsi="宋体"/>
          <w:b w:val="0"/>
          <w:bCs/>
          <w:color w:val="000000"/>
          <w:sz w:val="28"/>
          <w:szCs w:val="28"/>
          <w:highlight w:val="none"/>
          <w:lang w:val="zh-CN"/>
        </w:rPr>
      </w:pPr>
      <w:r>
        <w:rPr>
          <w:rFonts w:hint="eastAsia" w:ascii="宋体" w:hAnsi="宋体"/>
          <w:b w:val="0"/>
          <w:bCs/>
          <w:color w:val="000000"/>
          <w:sz w:val="28"/>
          <w:szCs w:val="28"/>
          <w:highlight w:val="none"/>
          <w:lang w:val="zh-CN"/>
        </w:rPr>
        <w:t xml:space="preserve">2.为采购项目提供整体设计、规范编制或者项目管理、监理、检测等服务的供应商，不得参加本项目的采购活动。（提供承诺函格式自拟，并加盖电子章）</w:t>
      </w:r>
      <w:r/>
    </w:p>
    <w:p>
      <w:pPr>
        <w:jc w:val="left"/>
        <w:spacing w:line="560" w:lineRule="exact"/>
        <w:rPr>
          <w:rFonts w:hint="eastAsia" w:ascii="宋体" w:hAnsi="宋体"/>
          <w:b w:val="0"/>
          <w:bCs/>
          <w:color w:val="000000"/>
          <w:sz w:val="28"/>
          <w:szCs w:val="28"/>
          <w:highlight w:val="none"/>
          <w:lang w:val="zh-CN"/>
        </w:rPr>
      </w:pPr>
      <w:r>
        <w:rPr>
          <w:rFonts w:hint="eastAsia" w:ascii="宋体" w:hAnsi="宋体"/>
          <w:b w:val="0"/>
          <w:bCs/>
          <w:color w:val="000000"/>
          <w:sz w:val="28"/>
          <w:szCs w:val="28"/>
          <w:highlight w:val="none"/>
          <w:lang w:val="zh-CN"/>
        </w:rPr>
        <w:t xml:space="preserve">3.供应商被“信用中国”网站（www.creditchina.gov.cn）、“中国政府采购网”(www.ccgp.gov.cn)列入失信被执行人、重大税收违法案件当事人名单、政府采购严重违法失信行为记录名单。(提供承诺函格式自拟，并加盖电子章。代理机构将在文件提交截止时间后，通过信用中国、中国政府采购网等网站查询供应商信用记录并保存)</w:t>
      </w:r>
      <w:r/>
    </w:p>
    <w:p>
      <w:pPr>
        <w:jc w:val="left"/>
        <w:spacing w:line="560" w:lineRule="exact"/>
        <w:rPr>
          <w:rFonts w:ascii="宋体" w:hAnsi="宋体"/>
          <w:b/>
          <w:color w:val="000000"/>
          <w:sz w:val="28"/>
          <w:szCs w:val="28"/>
          <w:highlight w:val="none"/>
          <w:lang w:val="zh-CN"/>
        </w:rPr>
      </w:pPr>
      <w:r>
        <w:rPr>
          <w:rFonts w:hint="eastAsia" w:ascii="宋体" w:hAnsi="宋体"/>
          <w:b/>
          <w:color w:val="000000"/>
          <w:sz w:val="28"/>
          <w:szCs w:val="28"/>
          <w:highlight w:val="none"/>
          <w:lang w:val="zh-CN"/>
        </w:rPr>
        <w:t xml:space="preserve">三、文件获取</w:t>
      </w:r>
      <w:r/>
    </w:p>
    <w:p>
      <w:pPr>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1.时间：</w:t>
      </w:r>
      <w:r>
        <w:rPr>
          <w:rFonts w:hint="eastAsia" w:ascii="宋体" w:hAnsi="宋体"/>
          <w:color w:val="000000"/>
          <w:sz w:val="28"/>
          <w:szCs w:val="24"/>
          <w:highlight w:val="none"/>
        </w:rPr>
        <w:t xml:space="preserve">自竞争性磋商公告发布之日起5个工作日。</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2.方式：</w:t>
      </w:r>
      <w:bookmarkStart w:id="3" w:name="OLE_LINK31"/>
      <w:r>
        <w:rPr>
          <w:rFonts w:hint="eastAsia" w:ascii="宋体" w:hAnsi="宋体"/>
          <w:color w:val="000000"/>
          <w:sz w:val="28"/>
          <w:szCs w:val="24"/>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3"/>
      <w:r/>
      <w:r/>
    </w:p>
    <w:p>
      <w:pPr>
        <w:jc w:val="left"/>
        <w:spacing w:line="560" w:lineRule="exact"/>
        <w:rPr>
          <w:rFonts w:ascii="宋体" w:hAnsi="宋体"/>
          <w:b/>
          <w:color w:val="000000"/>
          <w:sz w:val="28"/>
          <w:szCs w:val="28"/>
          <w:highlight w:val="none"/>
          <w:lang w:val="zh-CN"/>
        </w:rPr>
      </w:pPr>
      <w:r>
        <w:rPr>
          <w:rFonts w:hint="eastAsia" w:ascii="宋体" w:hAnsi="宋体"/>
          <w:b/>
          <w:color w:val="000000"/>
          <w:sz w:val="28"/>
          <w:szCs w:val="28"/>
          <w:highlight w:val="none"/>
          <w:lang w:val="zh-CN"/>
        </w:rPr>
        <w:t xml:space="preserve">四、响应文件递交</w:t>
      </w:r>
      <w:r/>
    </w:p>
    <w:p>
      <w:pPr>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1.提交投标文件截止时间、开标时间：</w:t>
      </w:r>
      <w:r>
        <w:rPr>
          <w:rFonts w:hint="eastAsia" w:ascii="宋体" w:hAnsi="宋体"/>
          <w:color w:val="000000"/>
          <w:sz w:val="28"/>
          <w:szCs w:val="28"/>
          <w:highlight w:val="none"/>
        </w:rPr>
        <w:t xml:space="preserve">2025</w:t>
      </w:r>
      <w:r>
        <w:rPr>
          <w:rFonts w:hint="eastAsia" w:ascii="宋体" w:hAnsi="宋体"/>
          <w:color w:val="000000"/>
          <w:sz w:val="28"/>
          <w:szCs w:val="28"/>
          <w:highlight w:val="none"/>
          <w:lang w:val="zh-CN"/>
        </w:rPr>
        <w:t xml:space="preserve">年</w:t>
      </w:r>
      <w:r>
        <w:rPr>
          <w:rFonts w:hint="eastAsia" w:ascii="宋体" w:hAnsi="宋体"/>
          <w:color w:val="000000"/>
          <w:sz w:val="28"/>
          <w:szCs w:val="28"/>
          <w:highlight w:val="none"/>
          <w:lang w:val="en-US" w:eastAsia="zh-CN"/>
        </w:rPr>
        <w:t xml:space="preserve">11</w:t>
      </w:r>
      <w:r>
        <w:rPr>
          <w:rFonts w:hint="eastAsia" w:ascii="宋体" w:hAnsi="宋体"/>
          <w:color w:val="000000"/>
          <w:sz w:val="28"/>
          <w:szCs w:val="28"/>
          <w:highlight w:val="none"/>
          <w:lang w:val="zh-CN"/>
        </w:rPr>
        <w:t xml:space="preserve">月</w:t>
      </w:r>
      <w:r>
        <w:rPr>
          <w:rFonts w:hint="eastAsia" w:ascii="宋体" w:hAnsi="宋体"/>
          <w:color w:val="000000"/>
          <w:sz w:val="28"/>
          <w:szCs w:val="28"/>
          <w:highlight w:val="none"/>
          <w:lang w:val="en-US" w:eastAsia="zh-CN"/>
        </w:rPr>
        <w:t xml:space="preserve">27</w:t>
      </w:r>
      <w:r>
        <w:rPr>
          <w:rFonts w:hint="eastAsia" w:ascii="宋体" w:hAnsi="宋体"/>
          <w:color w:val="000000"/>
          <w:sz w:val="28"/>
          <w:szCs w:val="28"/>
          <w:highlight w:val="none"/>
          <w:lang w:val="zh-CN"/>
        </w:rPr>
        <w:t xml:space="preserve">日</w:t>
      </w:r>
      <w:r>
        <w:rPr>
          <w:rFonts w:hint="eastAsia" w:ascii="宋体" w:hAnsi="宋体"/>
          <w:color w:val="000000"/>
          <w:sz w:val="28"/>
          <w:szCs w:val="28"/>
          <w:highlight w:val="none"/>
          <w:lang w:val="en-US" w:eastAsia="zh-CN"/>
        </w:rPr>
        <w:t xml:space="preserve">14</w:t>
      </w:r>
      <w:r>
        <w:rPr>
          <w:rFonts w:hint="eastAsia" w:ascii="宋体" w:hAnsi="宋体"/>
          <w:color w:val="000000"/>
          <w:sz w:val="28"/>
          <w:szCs w:val="28"/>
          <w:highlight w:val="none"/>
          <w:lang w:val="zh-CN"/>
        </w:rPr>
        <w:t xml:space="preserve">时</w:t>
      </w:r>
      <w:r>
        <w:rPr>
          <w:rFonts w:hint="eastAsia" w:ascii="宋体" w:hAnsi="宋体"/>
          <w:color w:val="000000"/>
          <w:sz w:val="28"/>
          <w:szCs w:val="28"/>
          <w:highlight w:val="none"/>
          <w:lang w:val="en-US" w:eastAsia="zh-CN"/>
        </w:rPr>
        <w:t xml:space="preserve">30</w:t>
      </w:r>
      <w:r>
        <w:rPr>
          <w:rFonts w:hint="eastAsia" w:ascii="宋体" w:hAnsi="宋体"/>
          <w:color w:val="000000"/>
          <w:sz w:val="28"/>
          <w:szCs w:val="28"/>
          <w:highlight w:val="none"/>
          <w:lang w:val="zh-CN"/>
        </w:rPr>
        <w:t xml:space="preserve">分（北京时间）。</w:t>
      </w:r>
      <w:r/>
    </w:p>
    <w:p>
      <w:pPr>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2.地点：江苏省政府采购交易系统（以下简称“苏采云系统”）网上开标大厅。</w:t>
      </w:r>
      <w:r/>
    </w:p>
    <w:p>
      <w:pPr>
        <w:jc w:val="left"/>
        <w:spacing w:line="560" w:lineRule="exact"/>
        <w:rPr>
          <w:rFonts w:ascii="宋体" w:hAnsi="宋体"/>
          <w:b/>
          <w:color w:val="000000"/>
          <w:sz w:val="28"/>
          <w:szCs w:val="28"/>
          <w:highlight w:val="none"/>
          <w:lang w:val="zh-CN"/>
        </w:rPr>
      </w:pPr>
      <w:r>
        <w:rPr>
          <w:rFonts w:hint="eastAsia" w:ascii="宋体" w:hAnsi="宋体"/>
          <w:b/>
          <w:color w:val="000000"/>
          <w:sz w:val="28"/>
          <w:szCs w:val="28"/>
          <w:highlight w:val="none"/>
          <w:lang w:val="zh-CN"/>
        </w:rPr>
        <w:t xml:space="preserve">五、公告期限</w:t>
      </w:r>
      <w:r/>
    </w:p>
    <w:p>
      <w:pPr>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自本公告在法定媒体发布之日起三个工作日。</w:t>
      </w:r>
      <w:r/>
    </w:p>
    <w:p>
      <w:pPr>
        <w:jc w:val="left"/>
        <w:spacing w:line="560" w:lineRule="exact"/>
        <w:rPr>
          <w:rFonts w:ascii="宋体" w:hAnsi="宋体"/>
          <w:b/>
          <w:color w:val="000000"/>
          <w:sz w:val="28"/>
          <w:szCs w:val="28"/>
          <w:highlight w:val="none"/>
          <w:lang w:val="zh-CN"/>
        </w:rPr>
      </w:pPr>
      <w:r>
        <w:rPr>
          <w:rFonts w:ascii="宋体" w:hAnsi="宋体"/>
          <w:b/>
          <w:color w:val="000000"/>
          <w:sz w:val="28"/>
          <w:szCs w:val="28"/>
          <w:highlight w:val="none"/>
          <w:lang w:val="zh-CN"/>
        </w:rPr>
        <w:t xml:space="preserve">六</w:t>
      </w:r>
      <w:r>
        <w:rPr>
          <w:rFonts w:hint="eastAsia" w:ascii="宋体" w:hAnsi="宋体"/>
          <w:b/>
          <w:color w:val="000000"/>
          <w:sz w:val="28"/>
          <w:szCs w:val="28"/>
          <w:highlight w:val="none"/>
          <w:lang w:val="zh-CN"/>
        </w:rPr>
        <w:t xml:space="preserve">、其他补充事宜</w:t>
      </w:r>
      <w:r/>
    </w:p>
    <w:p>
      <w:pPr>
        <w:jc w:val="left"/>
        <w:spacing w:line="560" w:lineRule="exact"/>
        <w:rPr>
          <w:rFonts w:hint="eastAsia" w:ascii="宋体" w:hAnsi="宋体"/>
          <w:color w:val="000000"/>
          <w:sz w:val="28"/>
          <w:szCs w:val="28"/>
          <w:highlight w:val="none"/>
          <w:lang w:eastAsia="zh-CN"/>
        </w:rPr>
      </w:pPr>
      <w:r>
        <w:rPr>
          <w:rFonts w:hint="eastAsia" w:ascii="宋体" w:hAnsi="宋体"/>
          <w:color w:val="000000"/>
          <w:sz w:val="28"/>
          <w:szCs w:val="28"/>
          <w:highlight w:val="none"/>
        </w:rPr>
        <w:t xml:space="preserve">1</w:t>
      </w:r>
      <w:r>
        <w:rPr>
          <w:rFonts w:hint="eastAsia" w:ascii="宋体" w:hAnsi="宋体"/>
          <w:color w:val="000000"/>
          <w:sz w:val="28"/>
          <w:szCs w:val="28"/>
          <w:highlight w:val="none"/>
          <w:lang w:eastAsia="zh-CN"/>
        </w:rPr>
        <w:t xml:space="preserve">、本次磋商不收取磋商保证金。</w:t>
      </w:r>
      <w:r/>
    </w:p>
    <w:p>
      <w:pPr>
        <w:jc w:val="left"/>
        <w:spacing w:line="560" w:lineRule="exact"/>
        <w:rPr>
          <w:rFonts w:hint="eastAsia" w:ascii="宋体" w:hAnsi="宋体"/>
          <w:color w:val="000000"/>
          <w:sz w:val="28"/>
          <w:szCs w:val="28"/>
          <w:highlight w:val="none"/>
          <w:lang w:eastAsia="zh-CN"/>
        </w:rPr>
      </w:pPr>
      <w:r>
        <w:rPr>
          <w:rFonts w:hint="eastAsia" w:ascii="宋体" w:hAnsi="宋体"/>
          <w:color w:val="000000"/>
          <w:sz w:val="28"/>
          <w:szCs w:val="28"/>
          <w:highlight w:val="none"/>
          <w:lang w:eastAsia="zh-CN"/>
        </w:rPr>
        <w:t xml:space="preserve">2、现场勘察及答疑：本项目不组织集中勘察及答疑，供应商如对采购需求有疑问，请咨询采购单位联系人。</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3、</w:t>
      </w:r>
      <w:r>
        <w:rPr>
          <w:rFonts w:hint="eastAsia" w:ascii="宋体" w:hAnsi="宋体"/>
          <w:color w:val="000000"/>
          <w:sz w:val="28"/>
          <w:szCs w:val="28"/>
          <w:highlight w:val="none"/>
          <w:lang w:eastAsia="zh-CN"/>
        </w:rPr>
        <w:t xml:space="preserve">供应商通过苏采云系统参与政府采购项目，需要办理</w:t>
      </w:r>
      <w:r>
        <w:rPr>
          <w:rFonts w:hint="eastAsia" w:ascii="宋体" w:hAnsi="宋体"/>
          <w:color w:val="000000"/>
          <w:sz w:val="28"/>
          <w:szCs w:val="28"/>
          <w:highlight w:val="none"/>
          <w:lang w:val="en-US" w:eastAsia="zh-CN"/>
        </w:rPr>
        <w:t xml:space="preserve">江苏省政府采购数字证书及</w:t>
      </w:r>
      <w:r>
        <w:rPr>
          <w:rFonts w:hint="eastAsia" w:ascii="宋体" w:hAnsi="宋体"/>
          <w:color w:val="000000"/>
          <w:sz w:val="28"/>
          <w:szCs w:val="28"/>
          <w:highlight w:val="none"/>
          <w:lang w:eastAsia="zh-CN"/>
        </w:rPr>
        <w:t xml:space="preserve">电子签章，</w:t>
      </w:r>
      <w:r>
        <w:rPr>
          <w:rFonts w:hint="eastAsia" w:ascii="宋体" w:hAnsi="宋体"/>
          <w:color w:val="000000"/>
          <w:sz w:val="28"/>
          <w:szCs w:val="28"/>
          <w:highlight w:val="none"/>
          <w:lang w:val="en-US" w:eastAsia="zh-CN"/>
        </w:rPr>
        <w:t xml:space="preserve">具体详见苏采云系统登录页“新CA办理指南”。供应商</w:t>
      </w:r>
      <w:r>
        <w:rPr>
          <w:rFonts w:hint="eastAsia" w:ascii="宋体" w:hAnsi="宋体"/>
          <w:color w:val="000000"/>
          <w:sz w:val="28"/>
          <w:szCs w:val="28"/>
          <w:highlight w:val="none"/>
          <w:lang w:eastAsia="zh-CN"/>
        </w:rPr>
        <w:t xml:space="preserve">按《苏采云系统供应商操作手册》（</w:t>
      </w:r>
      <w:r>
        <w:rPr>
          <w:rFonts w:hint="eastAsia" w:ascii="宋体" w:hAnsi="宋体"/>
          <w:color w:val="000000"/>
          <w:sz w:val="28"/>
          <w:szCs w:val="28"/>
          <w:highlight w:val="none"/>
          <w:lang w:val="en-US" w:eastAsia="zh-CN"/>
        </w:rPr>
        <w:t xml:space="preserve">以下简称“操作手册”</w:t>
      </w:r>
      <w:r>
        <w:rPr>
          <w:rFonts w:hint="eastAsia" w:ascii="宋体" w:hAnsi="宋体"/>
          <w:color w:val="000000"/>
          <w:sz w:val="28"/>
          <w:szCs w:val="28"/>
          <w:highlight w:val="none"/>
          <w:lang w:eastAsia="zh-CN"/>
        </w:rPr>
        <w:t xml:space="preserve">）进行注册，</w:t>
      </w:r>
      <w:r>
        <w:rPr>
          <w:rFonts w:hint="eastAsia" w:ascii="宋体" w:hAnsi="宋体"/>
          <w:color w:val="000000"/>
          <w:sz w:val="28"/>
          <w:szCs w:val="28"/>
          <w:highlight w:val="none"/>
          <w:lang w:val="en-US" w:eastAsia="zh-CN"/>
        </w:rPr>
        <w:t xml:space="preserve">并</w:t>
      </w:r>
      <w:r>
        <w:rPr>
          <w:rFonts w:hint="eastAsia" w:ascii="宋体" w:hAnsi="宋体"/>
          <w:color w:val="000000"/>
          <w:sz w:val="28"/>
          <w:szCs w:val="28"/>
          <w:highlight w:val="none"/>
          <w:lang w:eastAsia="zh-CN"/>
        </w:rPr>
        <w:t xml:space="preserve">制作上传电子响应文件。《操作手册》</w:t>
      </w:r>
      <w:r>
        <w:rPr>
          <w:rFonts w:hint="eastAsia" w:ascii="宋体" w:hAnsi="宋体"/>
          <w:color w:val="000000"/>
          <w:sz w:val="28"/>
          <w:szCs w:val="28"/>
          <w:highlight w:val="none"/>
          <w:lang w:eastAsia="zh-CN"/>
        </w:rPr>
        <w:fldChar w:fldCharType="begin"/>
      </w:r>
      <w:r>
        <w:rPr>
          <w:rFonts w:hint="eastAsia" w:ascii="宋体" w:hAnsi="宋体"/>
          <w:color w:val="000000"/>
          <w:sz w:val="28"/>
          <w:szCs w:val="28"/>
          <w:highlight w:val="none"/>
          <w:lang w:eastAsia="zh-CN"/>
        </w:rPr>
        <w:instrText xml:space="preserve"> HYPERLINK "http://www.ccgp-jiangsu.gov.cn/jiangsu/zlxz/ee/ee3a4bc5a3454aa2b0d9312230633ce9.html" </w:instrText>
      </w:r>
      <w:r>
        <w:rPr>
          <w:rFonts w:hint="eastAsia" w:ascii="宋体" w:hAnsi="宋体"/>
          <w:color w:val="000000"/>
          <w:sz w:val="28"/>
          <w:szCs w:val="28"/>
          <w:highlight w:val="none"/>
          <w:lang w:eastAsia="zh-CN"/>
        </w:rPr>
        <w:fldChar w:fldCharType="separate"/>
      </w:r>
      <w:r>
        <w:rPr>
          <w:rFonts w:hint="eastAsia" w:ascii="宋体" w:hAnsi="宋体"/>
          <w:color w:val="000000"/>
          <w:sz w:val="28"/>
          <w:szCs w:val="28"/>
          <w:highlight w:val="none"/>
          <w:lang w:eastAsia="zh-CN"/>
        </w:rPr>
        <w:t xml:space="preserve">下载地址</w:t>
      </w:r>
      <w:r>
        <w:rPr>
          <w:rFonts w:hint="eastAsia" w:ascii="宋体" w:hAnsi="宋体"/>
          <w:color w:val="000000"/>
          <w:sz w:val="28"/>
          <w:szCs w:val="28"/>
          <w:highlight w:val="none"/>
          <w:lang w:eastAsia="zh-CN"/>
        </w:rPr>
        <w:fldChar w:fldCharType="end"/>
      </w:r>
      <w:r>
        <w:rPr>
          <w:rFonts w:hint="eastAsia" w:ascii="宋体" w:hAnsi="宋体"/>
          <w:color w:val="000000"/>
          <w:sz w:val="28"/>
          <w:szCs w:val="28"/>
          <w:highlight w:val="none"/>
          <w:lang w:eastAsia="zh-CN"/>
        </w:rPr>
        <w:t xml:space="preserve">（CTRL+鼠标左键）。</w:t>
      </w:r>
      <w:r/>
    </w:p>
    <w:p>
      <w:pPr>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4、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p>
    <w:p>
      <w:pPr>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在政府采购资格审查环节，供应商只需提供《南京市政府采购供应商信用记录表暨信用承诺书》，即可替代以下证明材料：</w:t>
      </w:r>
      <w:r/>
    </w:p>
    <w:p>
      <w:pPr>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（1）符合国家相关规定的财务状况报告；</w:t>
      </w:r>
      <w:r/>
    </w:p>
    <w:p>
      <w:pPr>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（2）依法缴纳税收的证明材料；</w:t>
      </w:r>
      <w:r/>
    </w:p>
    <w:p>
      <w:pPr>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（3）依法缴纳社会保障资金的证明材料；</w:t>
      </w:r>
      <w:r/>
    </w:p>
    <w:p>
      <w:pPr>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（4）具备履行政府采购合同所必需的设备和专业技术能力的证明材料；</w:t>
      </w:r>
      <w:r/>
    </w:p>
    <w:p>
      <w:pPr>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（5）参加政府采购活动前三年内在经营活动中没有重大违法记录的证明材料；</w:t>
      </w:r>
      <w:r/>
    </w:p>
    <w:p>
      <w:pPr>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（6）未被列入失信被执行人、重大税收违法失信主体、政府采购严重违法失信行为记录名单的证明材料。</w:t>
      </w:r>
      <w:r/>
    </w:p>
    <w:p>
      <w:pPr>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供应商在成交后，应按征集文件要求，将上述由信用承诺书替代的证明材料（一式两份）加盖公章，提交采购人或采购代理机构核验。经核验无误后，由采购人或采购代理机构发出成交通知书。</w:t>
      </w:r>
      <w:r/>
    </w:p>
    <w:p>
      <w:pPr>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供应商涉及以下情形的，不适用信用承诺:</w:t>
      </w:r>
      <w:r/>
    </w:p>
    <w:p>
      <w:pPr>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（1）供应商被列入严重失信主体名单；</w:t>
      </w:r>
      <w:r/>
    </w:p>
    <w:p>
      <w:pPr>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（2）被相关监管部门作出行政处罚且尚在处罚有效期内；</w:t>
      </w:r>
      <w:r/>
    </w:p>
    <w:p>
      <w:pPr>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（3）其他法律、行政法规规定的不适用信用承诺的情形；</w:t>
      </w:r>
      <w:r/>
    </w:p>
    <w:p>
      <w:pPr>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供应商对信用承诺内容的真实性、合法性、有效性负责。如作出虚假信用承诺，视同为“提供虚假材料谋取成交”的违法行为。</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、对本次采购提出询问，请按以下方式联系</w:t>
      </w:r>
      <w:r/>
    </w:p>
    <w:p>
      <w:pPr>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（1）采购单位联系方式</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采购单位：南京市医疗保障局</w:t>
      </w:r>
      <w:r/>
    </w:p>
    <w:p>
      <w:pPr>
        <w:jc w:val="left"/>
        <w:spacing w:line="560" w:lineRule="exact"/>
        <w:rPr>
          <w:rFonts w:ascii="宋体" w:hAnsi="宋体" w:eastAsia="宋体"/>
          <w:color w:val="000000"/>
          <w:sz w:val="28"/>
          <w:szCs w:val="28"/>
          <w:highlight w:val="none"/>
          <w:lang w:val="en-US" w:eastAsia="zh-CN"/>
        </w:rPr>
      </w:pPr>
      <w:r>
        <w:rPr>
          <w:rFonts w:hint="eastAsia" w:ascii="宋体" w:hAnsi="宋体"/>
          <w:color w:val="000000"/>
          <w:sz w:val="28"/>
          <w:szCs w:val="28"/>
          <w:highlight w:val="none"/>
          <w:lang w:val="zh-CN"/>
        </w:rPr>
        <w:t xml:space="preserve">采购单位联系方式：025-</w:t>
      </w:r>
      <w:r>
        <w:rPr>
          <w:rFonts w:hint="eastAsia" w:ascii="宋体" w:hAnsi="宋体"/>
          <w:color w:val="000000"/>
          <w:sz w:val="28"/>
          <w:szCs w:val="28"/>
          <w:highlight w:val="none"/>
          <w:lang w:val="en-US" w:eastAsia="zh-CN"/>
        </w:rPr>
        <w:t xml:space="preserve">68788582</w:t>
      </w:r>
      <w:r/>
    </w:p>
    <w:p>
      <w:pPr>
        <w:jc w:val="left"/>
        <w:spacing w:line="560" w:lineRule="exact"/>
        <w:rPr>
          <w:rFonts w:eastAsia="宋体"/>
          <w:color w:val="000000"/>
          <w:highlight w:val="none"/>
          <w:lang w:val="en-US" w:eastAsia="zh-CN"/>
        </w:rPr>
      </w:pPr>
      <w:r>
        <w:rPr>
          <w:rFonts w:ascii="宋体" w:hAnsi="宋体"/>
          <w:color w:val="000000"/>
          <w:sz w:val="28"/>
          <w:szCs w:val="28"/>
          <w:highlight w:val="none"/>
        </w:rPr>
        <w:t xml:space="preserve">联系人：</w:t>
      </w:r>
      <w:r>
        <w:rPr>
          <w:rFonts w:hint="eastAsia" w:ascii="宋体" w:hAnsi="宋体"/>
          <w:color w:val="000000"/>
          <w:sz w:val="28"/>
          <w:szCs w:val="28"/>
          <w:highlight w:val="none"/>
          <w:lang w:val="en-US" w:eastAsia="zh-CN"/>
        </w:rPr>
        <w:t xml:space="preserve">承先生</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办公地址：南京市江东中路265号新城大厦C座</w:t>
      </w:r>
      <w:r/>
    </w:p>
    <w:p>
      <w:pPr>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（2）代理机构联系方式</w:t>
      </w:r>
      <w:r/>
    </w:p>
    <w:p>
      <w:pPr>
        <w:jc w:val="left"/>
        <w:spacing w:line="560" w:lineRule="exact"/>
        <w:rPr>
          <w:rFonts w:hint="eastAsia" w:ascii="宋体" w:hAnsi="宋体"/>
          <w:color w:val="000000"/>
          <w:sz w:val="28"/>
          <w:szCs w:val="28"/>
          <w:highlight w:val="none"/>
          <w:lang w:val="zh-CN"/>
        </w:rPr>
      </w:pPr>
      <w:r>
        <w:rPr>
          <w:rFonts w:ascii="宋体" w:hAnsi="宋体"/>
          <w:color w:val="000000"/>
          <w:sz w:val="28"/>
          <w:szCs w:val="28"/>
          <w:highlight w:val="none"/>
          <w:lang w:val="zh-CN"/>
        </w:rPr>
        <w:t xml:space="preserve">磋商文件编制</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en-US" w:eastAsia="zh-CN"/>
        </w:rPr>
        <w:t xml:space="preserve">周工、</w:t>
      </w:r>
      <w:r>
        <w:rPr>
          <w:rFonts w:hint="eastAsia" w:ascii="宋体" w:hAnsi="宋体"/>
          <w:color w:val="000000"/>
          <w:sz w:val="28"/>
          <w:szCs w:val="28"/>
          <w:highlight w:val="none"/>
        </w:rPr>
        <w:t xml:space="preserve">祝工</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联系电话：</w:t>
      </w:r>
      <w:r>
        <w:rPr>
          <w:rFonts w:ascii="宋体" w:hAnsi="宋体"/>
          <w:color w:val="000000"/>
          <w:sz w:val="28"/>
          <w:szCs w:val="28"/>
          <w:highlight w:val="none"/>
          <w:lang w:val="zh-CN"/>
        </w:rPr>
        <w:t xml:space="preserve">025-695763</w:t>
      </w:r>
      <w:r>
        <w:rPr>
          <w:rFonts w:hint="eastAsia" w:ascii="宋体" w:hAnsi="宋体"/>
          <w:color w:val="000000"/>
          <w:sz w:val="28"/>
          <w:szCs w:val="28"/>
          <w:highlight w:val="none"/>
        </w:rPr>
        <w:t xml:space="preserve">10</w:t>
      </w:r>
      <w:r>
        <w:rPr>
          <w:rFonts w:ascii="宋体" w:hAnsi="宋体"/>
          <w:color w:val="000000"/>
          <w:sz w:val="28"/>
          <w:szCs w:val="28"/>
          <w:highlight w:val="none"/>
          <w:lang w:val="zh-CN"/>
        </w:rPr>
        <w:br w:type="textWrapping" w:clear="all"/>
      </w:r>
      <w:r>
        <w:rPr>
          <w:rFonts w:hint="eastAsia" w:ascii="宋体" w:hAnsi="宋体"/>
          <w:color w:val="000000"/>
          <w:sz w:val="28"/>
          <w:szCs w:val="28"/>
          <w:highlight w:val="none"/>
          <w:lang w:val="zh-CN"/>
        </w:rPr>
        <w:t xml:space="preserve">联系传真：</w:t>
      </w:r>
      <w:r>
        <w:rPr>
          <w:rFonts w:ascii="宋体" w:hAnsi="宋体"/>
          <w:color w:val="000000"/>
          <w:sz w:val="28"/>
          <w:szCs w:val="28"/>
          <w:highlight w:val="none"/>
          <w:lang w:val="zh-CN"/>
        </w:rPr>
        <w:t xml:space="preserve">025-69576334</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办公地址：南京市鼓楼区江东北路95号3楼</w:t>
      </w:r>
      <w:r/>
    </w:p>
    <w:p>
      <w:pPr>
        <w:numPr>
          <w:ilvl w:val="0"/>
          <w:numId w:val="0"/>
        </w:num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eastAsia="zh-CN" w:bidi="ar-SA"/>
        </w:rPr>
        <w:t xml:space="preserve">6、</w:t>
      </w:r>
      <w:r>
        <w:rPr>
          <w:rFonts w:hint="eastAsia" w:ascii="宋体" w:hAnsi="宋体"/>
          <w:color w:val="000000"/>
          <w:sz w:val="28"/>
          <w:szCs w:val="28"/>
          <w:highlight w:val="none"/>
          <w:lang w:val="zh-CN"/>
        </w:rPr>
        <w:t xml:space="preserve">有关本次采购的事项若存在变动或修改，敬请及时关注“</w:t>
      </w:r>
      <w:bookmarkStart w:id="4" w:name="OLE_LINK32"/>
      <w:r>
        <w:rPr>
          <w:rFonts w:hint="eastAsia" w:ascii="宋体" w:hAnsi="宋体"/>
          <w:color w:val="000000"/>
          <w:sz w:val="28"/>
          <w:szCs w:val="28"/>
          <w:highlight w:val="none"/>
          <w:lang w:val="zh-CN"/>
        </w:rPr>
        <w:t xml:space="preserve">江苏政府采购网</w:t>
      </w:r>
      <w:bookmarkEnd w:id="4"/>
      <w:r>
        <w:rPr>
          <w:rFonts w:hint="eastAsia" w:ascii="宋体" w:hAnsi="宋体"/>
          <w:color w:val="000000"/>
          <w:sz w:val="28"/>
          <w:szCs w:val="28"/>
          <w:highlight w:val="none"/>
          <w:lang w:val="zh-CN"/>
        </w:rPr>
        <w:t xml:space="preserve">”（www.ccgp-jiangsu.gov.cn）发布的信息更正公告。</w:t>
      </w:r>
      <w:r/>
    </w:p>
    <w:p>
      <w:pPr>
        <w:numPr>
          <w:ilvl w:val="0"/>
          <w:numId w:val="0"/>
        </w:num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r>
      <w:r/>
    </w:p>
    <w:p>
      <w:pPr>
        <w:pStyle w:val="957"/>
        <w:jc w:val="center"/>
        <w:spacing w:before="0" w:after="0" w:line="560" w:lineRule="exact"/>
        <w:rPr>
          <w:color w:val="000000"/>
          <w:sz w:val="44"/>
          <w:szCs w:val="44"/>
          <w:highlight w:val="none"/>
        </w:rPr>
      </w:pPr>
      <w:r>
        <w:rPr>
          <w:color w:val="000000"/>
          <w:szCs w:val="21"/>
          <w:highlight w:val="none"/>
        </w:rPr>
        <w:br w:type="page" w:clear="all"/>
      </w:r>
      <w:bookmarkStart w:id="5" w:name="_Toc127190401"/>
      <w:r>
        <w:rPr>
          <w:rFonts w:hint="eastAsia"/>
          <w:color w:val="000000"/>
          <w:sz w:val="44"/>
          <w:szCs w:val="44"/>
          <w:highlight w:val="none"/>
        </w:rPr>
        <w:t xml:space="preserve">第二章</w:t>
      </w:r>
      <w:r>
        <w:rPr>
          <w:color w:val="000000"/>
          <w:sz w:val="44"/>
          <w:szCs w:val="44"/>
          <w:highlight w:val="none"/>
        </w:rPr>
        <w:t xml:space="preserve"> </w:t>
      </w:r>
      <w:r>
        <w:rPr>
          <w:rFonts w:hint="eastAsia"/>
          <w:color w:val="000000"/>
          <w:sz w:val="44"/>
          <w:szCs w:val="44"/>
          <w:highlight w:val="none"/>
        </w:rPr>
        <w:t xml:space="preserve">竞争性磋商须知</w:t>
      </w:r>
      <w:bookmarkEnd w:id="5"/>
      <w:r/>
      <w:r/>
    </w:p>
    <w:p>
      <w:pPr>
        <w:jc w:val="left"/>
        <w:spacing w:line="560" w:lineRule="exact"/>
        <w:rPr>
          <w:rFonts w:hint="eastAsia" w:ascii="宋体" w:hAnsi="宋体"/>
          <w:b/>
          <w:bCs/>
          <w:color w:val="000000"/>
          <w:sz w:val="28"/>
          <w:szCs w:val="28"/>
          <w:highlight w:val="none"/>
          <w:lang w:val="zh-CN"/>
        </w:rPr>
      </w:pPr>
      <w:r/>
      <w:bookmarkStart w:id="6" w:name="_Toc20823275"/>
      <w:r/>
      <w:bookmarkStart w:id="7" w:name="_Toc16938519"/>
      <w:r/>
      <w:bookmarkStart w:id="8" w:name="_Toc120614214"/>
      <w:r/>
      <w:bookmarkStart w:id="9" w:name="_Toc513029203"/>
      <w:r>
        <w:rPr>
          <w:rFonts w:hint="eastAsia" w:ascii="宋体" w:hAnsi="宋体"/>
          <w:b/>
          <w:bCs/>
          <w:color w:val="000000"/>
          <w:sz w:val="28"/>
          <w:szCs w:val="28"/>
          <w:highlight w:val="none"/>
          <w:lang w:val="zh-CN"/>
        </w:rPr>
        <w:t xml:space="preserve">一、总则</w:t>
      </w:r>
      <w:bookmarkEnd w:id="6"/>
      <w:r/>
      <w:bookmarkEnd w:id="7"/>
      <w:r/>
      <w:bookmarkEnd w:id="8"/>
      <w:r/>
      <w:bookmarkEnd w:id="9"/>
      <w:r/>
      <w:r/>
    </w:p>
    <w:p>
      <w:pPr>
        <w:jc w:val="left"/>
        <w:spacing w:line="560" w:lineRule="exact"/>
        <w:rPr>
          <w:rFonts w:hint="eastAsia" w:ascii="宋体" w:hAnsi="宋体"/>
          <w:color w:val="000000"/>
          <w:sz w:val="28"/>
          <w:szCs w:val="28"/>
          <w:highlight w:val="none"/>
        </w:rPr>
      </w:pPr>
      <w:r/>
      <w:bookmarkStart w:id="10" w:name="_Hlt16619475"/>
      <w:r/>
      <w:bookmarkEnd w:id="10"/>
      <w:r/>
      <w:bookmarkStart w:id="11" w:name="_Toc458694821"/>
      <w:r/>
      <w:bookmarkStart w:id="12" w:name="_Toc513029204"/>
      <w:r/>
      <w:bookmarkStart w:id="13" w:name="_Toc16938520"/>
      <w:r/>
      <w:bookmarkStart w:id="14" w:name="_Toc20823276"/>
      <w:r>
        <w:rPr>
          <w:rFonts w:hint="eastAsia" w:ascii="宋体" w:hAnsi="宋体"/>
          <w:color w:val="000000"/>
          <w:sz w:val="28"/>
          <w:szCs w:val="28"/>
          <w:highlight w:val="none"/>
        </w:rPr>
        <w:t xml:space="preserve">1</w:t>
      </w:r>
      <w:bookmarkEnd w:id="11"/>
      <w:r>
        <w:rPr>
          <w:rFonts w:hint="eastAsia" w:ascii="宋体" w:hAnsi="宋体"/>
          <w:color w:val="000000"/>
          <w:sz w:val="28"/>
          <w:szCs w:val="28"/>
          <w:highlight w:val="none"/>
        </w:rPr>
        <w:t xml:space="preserve">.采购方式</w:t>
      </w:r>
      <w:bookmarkEnd w:id="12"/>
      <w:r/>
      <w:bookmarkEnd w:id="13"/>
      <w:r/>
      <w:bookmarkEnd w:id="14"/>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本次政府采购活动采取竞争性磋商(以下简称“磋商”)方式，本磋商文件仅适用于磋商公告中所述项目。</w:t>
      </w:r>
      <w:r/>
    </w:p>
    <w:p>
      <w:pPr>
        <w:jc w:val="left"/>
        <w:spacing w:line="560" w:lineRule="exact"/>
        <w:rPr>
          <w:rFonts w:hint="eastAsia" w:ascii="宋体" w:hAnsi="宋体"/>
          <w:color w:val="000000"/>
          <w:sz w:val="28"/>
          <w:szCs w:val="28"/>
          <w:highlight w:val="none"/>
        </w:rPr>
      </w:pPr>
      <w:r/>
      <w:bookmarkStart w:id="15" w:name="_Toc20823277"/>
      <w:r/>
      <w:bookmarkStart w:id="16" w:name="_Toc16938521"/>
      <w:r/>
      <w:bookmarkStart w:id="17" w:name="_Toc513029205"/>
      <w:r>
        <w:rPr>
          <w:rFonts w:hint="eastAsia" w:ascii="宋体" w:hAnsi="宋体"/>
          <w:color w:val="000000"/>
          <w:sz w:val="28"/>
          <w:szCs w:val="28"/>
          <w:highlight w:val="none"/>
        </w:rPr>
        <w:t xml:space="preserve">2.合格的</w:t>
      </w:r>
      <w:bookmarkEnd w:id="15"/>
      <w:r/>
      <w:bookmarkEnd w:id="16"/>
      <w:r/>
      <w:bookmarkEnd w:id="17"/>
      <w:r>
        <w:rPr>
          <w:rFonts w:hint="eastAsia" w:ascii="宋体" w:hAnsi="宋体"/>
          <w:color w:val="000000"/>
          <w:sz w:val="28"/>
          <w:szCs w:val="28"/>
          <w:highlight w:val="none"/>
        </w:rPr>
        <w:t xml:space="preserve">供应商</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满足磋商公告对供应商资格要求的规定。</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2.2 满足本磋商文件规定的实质性要求和条件。</w:t>
      </w:r>
      <w:r/>
    </w:p>
    <w:p>
      <w:pPr>
        <w:jc w:val="left"/>
        <w:spacing w:line="560" w:lineRule="exact"/>
        <w:rPr>
          <w:rFonts w:hint="eastAsia" w:ascii="宋体" w:hAnsi="宋体"/>
          <w:color w:val="000000"/>
          <w:sz w:val="28"/>
          <w:szCs w:val="28"/>
          <w:highlight w:val="none"/>
        </w:rPr>
      </w:pPr>
      <w:r/>
      <w:bookmarkStart w:id="18" w:name="_Toc20823278"/>
      <w:r/>
      <w:bookmarkStart w:id="19" w:name="_Toc16938522"/>
      <w:r/>
      <w:bookmarkStart w:id="20" w:name="_Toc513029206"/>
      <w:r>
        <w:rPr>
          <w:rFonts w:hint="eastAsia" w:ascii="宋体" w:hAnsi="宋体"/>
          <w:color w:val="000000"/>
          <w:sz w:val="28"/>
          <w:szCs w:val="28"/>
          <w:highlight w:val="none"/>
        </w:rPr>
        <w:t xml:space="preserve">3.适用法律</w:t>
      </w:r>
      <w:bookmarkEnd w:id="18"/>
      <w:r/>
      <w:bookmarkEnd w:id="19"/>
      <w:r/>
      <w:bookmarkEnd w:id="20"/>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3.1 本次磋商及由此产生的合同受中华人民共和国有关的法律法规制约和保护。</w:t>
      </w:r>
      <w:r/>
    </w:p>
    <w:p>
      <w:pPr>
        <w:jc w:val="left"/>
        <w:spacing w:line="560" w:lineRule="exact"/>
        <w:rPr>
          <w:rFonts w:hint="eastAsia" w:ascii="宋体" w:hAnsi="宋体"/>
          <w:color w:val="000000"/>
          <w:sz w:val="28"/>
          <w:szCs w:val="28"/>
          <w:highlight w:val="none"/>
        </w:rPr>
      </w:pPr>
      <w:r/>
      <w:bookmarkStart w:id="21" w:name="_Toc16938523"/>
      <w:r/>
      <w:bookmarkStart w:id="22" w:name="_Toc20823279"/>
      <w:r/>
      <w:bookmarkStart w:id="23" w:name="_Toc462564067"/>
      <w:r/>
      <w:bookmarkStart w:id="24" w:name="_Toc513029207"/>
      <w:r>
        <w:rPr>
          <w:rFonts w:hint="eastAsia" w:ascii="宋体" w:hAnsi="宋体"/>
          <w:color w:val="000000"/>
          <w:sz w:val="28"/>
          <w:szCs w:val="28"/>
          <w:highlight w:val="none"/>
        </w:rPr>
        <w:t xml:space="preserve">4.磋商费用</w:t>
      </w:r>
      <w:bookmarkEnd w:id="21"/>
      <w:r/>
      <w:bookmarkEnd w:id="22"/>
      <w:r/>
      <w:bookmarkEnd w:id="23"/>
      <w:r/>
      <w:bookmarkEnd w:id="24"/>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4.1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供应商应自行承担所有与参加磋商有关的费用，无论磋商过程中的做法和结果如何，代理机构</w:t>
      </w:r>
      <w:r>
        <w:rPr>
          <w:rFonts w:hint="eastAsia" w:ascii="宋体" w:hAnsi="宋体"/>
          <w:color w:val="000000"/>
          <w:sz w:val="28"/>
          <w:szCs w:val="28"/>
          <w:highlight w:val="none"/>
        </w:rPr>
        <w:t xml:space="preserve">和采购人</w:t>
      </w:r>
      <w:r>
        <w:rPr>
          <w:rFonts w:hint="eastAsia" w:ascii="宋体" w:hAnsi="宋体"/>
          <w:color w:val="000000"/>
          <w:sz w:val="28"/>
          <w:szCs w:val="28"/>
          <w:highlight w:val="none"/>
          <w:lang w:val="zh-CN"/>
        </w:rPr>
        <w:t xml:space="preserve">在任何情况下均无义务和责任承担这些费用。</w:t>
      </w:r>
      <w:r/>
    </w:p>
    <w:p>
      <w:pPr>
        <w:numPr>
          <w:ilvl w:val="0"/>
          <w:numId w:val="0"/>
        </w:num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4.2</w:t>
      </w:r>
      <w:r>
        <w:rPr>
          <w:rFonts w:hint="eastAsia" w:ascii="宋体" w:hAnsi="宋体"/>
          <w:color w:val="000000"/>
          <w:sz w:val="28"/>
          <w:szCs w:val="28"/>
          <w:highlight w:val="none"/>
        </w:rPr>
        <w:t xml:space="preserve"> 本次采购代理服务费由成交供应商在领取《成交通知书》前支付给代理机构，代理服务费参照《招标代理服务收费管理暂行办法》（计价格【2002】1980号）</w:t>
      </w:r>
      <w:r>
        <w:rPr>
          <w:rFonts w:hint="eastAsia" w:ascii="宋体" w:hAnsi="宋体"/>
          <w:color w:val="000000"/>
          <w:sz w:val="28"/>
          <w:szCs w:val="28"/>
          <w:highlight w:val="none"/>
          <w:lang w:val="en-US" w:eastAsia="zh-CN"/>
        </w:rPr>
        <w:t xml:space="preserve">的92%</w:t>
      </w:r>
      <w:r>
        <w:rPr>
          <w:rFonts w:hint="eastAsia" w:ascii="宋体" w:hAnsi="宋体"/>
          <w:color w:val="000000"/>
          <w:sz w:val="28"/>
          <w:szCs w:val="28"/>
          <w:highlight w:val="none"/>
        </w:rPr>
        <w:t xml:space="preserve">计费。</w:t>
      </w:r>
      <w:r>
        <w:rPr>
          <w:rFonts w:hint="eastAsia" w:ascii="宋体" w:hAnsi="宋体"/>
          <w:color w:val="000000"/>
          <w:sz w:val="28"/>
          <w:szCs w:val="28"/>
          <w:highlight w:val="none"/>
          <w:lang w:val="en-US" w:eastAsia="zh-CN"/>
        </w:rPr>
        <w:t xml:space="preserve">专家评审费由采购人支付，不列入本次采购代理服务费，</w:t>
      </w:r>
      <w:r>
        <w:rPr>
          <w:rFonts w:hint="eastAsia" w:ascii="宋体" w:hAnsi="宋体"/>
          <w:color w:val="000000"/>
          <w:sz w:val="28"/>
          <w:szCs w:val="28"/>
          <w:highlight w:val="none"/>
        </w:rPr>
        <w:t xml:space="preserve">付款时请供应商备注项目名称和项目编号以便核实。</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账户名称：江苏大友招标代理咨询有限公司</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开 户 行：交通银行南京长江路支行</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账   号：320006623018010124880</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5.磋商文件的约束力</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5.1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供应商一旦参加本项目采购活动，即被认为接受了本磋商文件的规定和约束。</w:t>
      </w:r>
      <w:r/>
    </w:p>
    <w:p>
      <w:pPr>
        <w:jc w:val="left"/>
        <w:spacing w:line="560" w:lineRule="exact"/>
        <w:rPr>
          <w:rFonts w:hint="eastAsia" w:ascii="宋体" w:hAnsi="宋体"/>
          <w:b/>
          <w:bCs/>
          <w:color w:val="000000"/>
          <w:sz w:val="28"/>
          <w:szCs w:val="28"/>
          <w:highlight w:val="none"/>
          <w:lang w:val="zh-CN"/>
        </w:rPr>
      </w:pPr>
      <w:r/>
      <w:bookmarkStart w:id="25" w:name="_Toc20823281"/>
      <w:r/>
      <w:bookmarkStart w:id="26" w:name="_Toc513029209"/>
      <w:r/>
      <w:bookmarkStart w:id="27" w:name="_Toc16938525"/>
      <w:r/>
      <w:bookmarkStart w:id="28" w:name="_Toc120614215"/>
      <w:r>
        <w:rPr>
          <w:rFonts w:hint="eastAsia" w:ascii="宋体" w:hAnsi="宋体"/>
          <w:b/>
          <w:bCs/>
          <w:color w:val="000000"/>
          <w:sz w:val="28"/>
          <w:szCs w:val="28"/>
          <w:highlight w:val="none"/>
          <w:lang w:val="zh-CN"/>
        </w:rPr>
        <w:t xml:space="preserve">二、</w:t>
      </w:r>
      <w:bookmarkEnd w:id="25"/>
      <w:r/>
      <w:bookmarkEnd w:id="26"/>
      <w:r/>
      <w:bookmarkEnd w:id="27"/>
      <w:r/>
      <w:bookmarkEnd w:id="28"/>
      <w:r>
        <w:rPr>
          <w:rFonts w:hint="eastAsia" w:ascii="宋体" w:hAnsi="宋体"/>
          <w:b/>
          <w:bCs/>
          <w:color w:val="000000"/>
          <w:sz w:val="28"/>
          <w:szCs w:val="28"/>
          <w:highlight w:val="none"/>
          <w:lang w:val="zh-CN"/>
        </w:rPr>
        <w:t xml:space="preserve">磋商文件</w:t>
      </w:r>
      <w:r/>
    </w:p>
    <w:p>
      <w:pPr>
        <w:jc w:val="left"/>
        <w:spacing w:line="560" w:lineRule="exact"/>
        <w:rPr>
          <w:rFonts w:hint="eastAsia" w:ascii="宋体" w:hAnsi="宋体"/>
          <w:color w:val="000000"/>
          <w:sz w:val="28"/>
          <w:szCs w:val="28"/>
          <w:highlight w:val="none"/>
        </w:rPr>
      </w:pPr>
      <w:r/>
      <w:bookmarkStart w:id="29" w:name="_Toc513029210"/>
      <w:r/>
      <w:bookmarkStart w:id="30" w:name="_Toc20823282"/>
      <w:r/>
      <w:bookmarkStart w:id="31" w:name="_Toc16938526"/>
      <w:r>
        <w:rPr>
          <w:rFonts w:hint="eastAsia" w:ascii="宋体" w:hAnsi="宋体"/>
          <w:color w:val="000000"/>
          <w:sz w:val="28"/>
          <w:szCs w:val="28"/>
          <w:highlight w:val="none"/>
        </w:rPr>
        <w:t xml:space="preserve">6.磋商文件构成</w:t>
      </w:r>
      <w:bookmarkEnd w:id="29"/>
      <w:r/>
      <w:bookmarkEnd w:id="30"/>
      <w:r/>
      <w:bookmarkEnd w:id="31"/>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6.1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磋商文件由以下部分组成：</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竞争性</w:t>
      </w:r>
      <w:r>
        <w:rPr>
          <w:rFonts w:hint="eastAsia" w:ascii="宋体" w:hAnsi="宋体"/>
          <w:color w:val="000000"/>
          <w:sz w:val="28"/>
          <w:szCs w:val="28"/>
          <w:highlight w:val="none"/>
          <w:lang w:val="zh-CN"/>
        </w:rPr>
        <w:t xml:space="preserve">磋商邀请</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竞争性磋商</w:t>
      </w:r>
      <w:r>
        <w:rPr>
          <w:rFonts w:hint="eastAsia" w:ascii="宋体" w:hAnsi="宋体"/>
          <w:color w:val="000000"/>
          <w:sz w:val="28"/>
          <w:szCs w:val="28"/>
          <w:highlight w:val="none"/>
          <w:lang w:val="zh-CN"/>
        </w:rPr>
        <w:t xml:space="preserve">须知</w:t>
      </w:r>
      <w:r/>
    </w:p>
    <w:p>
      <w:pPr>
        <w:jc w:val="left"/>
        <w:spacing w:line="560" w:lineRule="exact"/>
        <w:rPr>
          <w:rFonts w:ascii="宋体" w:hAnsi="宋体"/>
          <w:color w:val="000000"/>
          <w:sz w:val="28"/>
          <w:szCs w:val="28"/>
          <w:highlight w:val="none"/>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成交标准</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（4）采购项目的服务要求和数量等</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（5）合同草案条款</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（6）竞争性磋商响应文件格式及附件</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供应商应仔细检查磋商文件是否齐全，如有缺漏请立即与代理机构联系。</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6.2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jc w:val="left"/>
        <w:spacing w:line="560" w:lineRule="exact"/>
        <w:rPr>
          <w:rFonts w:hint="eastAsia" w:ascii="宋体" w:hAnsi="宋体"/>
          <w:color w:val="000000"/>
          <w:sz w:val="28"/>
          <w:szCs w:val="28"/>
          <w:highlight w:val="none"/>
        </w:rPr>
      </w:pPr>
      <w:r/>
      <w:bookmarkStart w:id="32" w:name="_Toc16938527"/>
      <w:r/>
      <w:bookmarkStart w:id="33" w:name="_Toc513029211"/>
      <w:r/>
      <w:bookmarkStart w:id="34" w:name="_Toc20823283"/>
      <w:r/>
      <w:bookmarkStart w:id="35" w:name="_Toc462564070"/>
      <w:r>
        <w:rPr>
          <w:rFonts w:hint="eastAsia" w:ascii="宋体" w:hAnsi="宋体"/>
          <w:color w:val="000000"/>
          <w:sz w:val="28"/>
          <w:szCs w:val="28"/>
          <w:highlight w:val="none"/>
        </w:rPr>
        <w:t xml:space="preserve">7.磋商文件的澄清</w:t>
      </w:r>
      <w:bookmarkEnd w:id="32"/>
      <w:r/>
      <w:bookmarkEnd w:id="33"/>
      <w:r/>
      <w:bookmarkEnd w:id="34"/>
      <w:r/>
      <w:bookmarkEnd w:id="35"/>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7.1 任何要求对磋商文件进行澄清的供应商，应在磋商截止期五日前按磋商公告中的通讯地址，以书面形式通知代理机构。</w:t>
      </w:r>
      <w:r/>
    </w:p>
    <w:p>
      <w:pPr>
        <w:jc w:val="left"/>
        <w:spacing w:line="560" w:lineRule="exact"/>
        <w:rPr>
          <w:rFonts w:hint="eastAsia" w:ascii="宋体" w:hAnsi="宋体"/>
          <w:color w:val="000000"/>
          <w:sz w:val="28"/>
          <w:szCs w:val="28"/>
          <w:highlight w:val="none"/>
        </w:rPr>
      </w:pPr>
      <w:r/>
      <w:bookmarkStart w:id="36" w:name="_Toc20823284"/>
      <w:r/>
      <w:bookmarkStart w:id="37" w:name="_Toc513029212"/>
      <w:r/>
      <w:bookmarkStart w:id="38" w:name="_Toc462564071"/>
      <w:r/>
      <w:bookmarkStart w:id="39" w:name="_Toc16938528"/>
      <w:r>
        <w:rPr>
          <w:rFonts w:hint="eastAsia" w:ascii="宋体" w:hAnsi="宋体"/>
          <w:color w:val="000000"/>
          <w:sz w:val="28"/>
          <w:szCs w:val="28"/>
          <w:highlight w:val="none"/>
        </w:rPr>
        <w:t xml:space="preserve">8.磋商文件的澄清和修改</w:t>
      </w:r>
      <w:bookmarkEnd w:id="36"/>
      <w:r/>
      <w:bookmarkEnd w:id="37"/>
      <w:r/>
      <w:bookmarkEnd w:id="38"/>
      <w:r/>
      <w:bookmarkEnd w:id="39"/>
      <w:r/>
      <w:r/>
    </w:p>
    <w:p>
      <w:pPr>
        <w:jc w:val="left"/>
        <w:spacing w:line="560" w:lineRule="exact"/>
        <w:rPr>
          <w:rFonts w:hint="eastAsia" w:ascii="宋体" w:hAnsi="宋体"/>
          <w:color w:val="000000"/>
          <w:sz w:val="28"/>
          <w:szCs w:val="28"/>
          <w:highlight w:val="none"/>
          <w:lang w:val="zh-CN"/>
        </w:rPr>
      </w:pPr>
      <w:r/>
      <w:bookmarkStart w:id="40" w:name="_Toc462564072"/>
      <w:r/>
      <w:bookmarkStart w:id="41" w:name="_Toc120614216"/>
      <w:r/>
      <w:bookmarkStart w:id="42" w:name="_Toc513029213"/>
      <w:r/>
      <w:bookmarkStart w:id="43" w:name="_Toc20823285"/>
      <w:r/>
      <w:bookmarkStart w:id="44" w:name="_Toc16938529"/>
      <w:r>
        <w:rPr>
          <w:rFonts w:hint="eastAsia" w:ascii="宋体" w:hAnsi="宋体"/>
          <w:color w:val="000000"/>
          <w:sz w:val="28"/>
          <w:szCs w:val="28"/>
          <w:highlight w:val="none"/>
          <w:lang w:val="zh-CN"/>
        </w:rPr>
        <w:t xml:space="preserve">8.1 在响应文件提交截止时间前，代理机构可以对磋商文件进行修改。磋商文件的修改将在原公告媒体发布更正公告，更正内容将作为磋商文件的组成部分，并对供应商具有约束力。</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8.2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供应商应在提交响应文件截止时间前，关注原公告媒体有关本项目的更正公告，根据更正公告内容自行决定是否需要重新制作和提交响应文件，并承担由此产生的相应责任。</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8.3</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代理机构有权按照法定的要求推迟提交响应文件截止时间，并在原公告媒体发布更正公告。</w:t>
      </w:r>
      <w:r/>
    </w:p>
    <w:p>
      <w:pPr>
        <w:jc w:val="left"/>
        <w:spacing w:line="560" w:lineRule="exact"/>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三、响应文件的编制</w:t>
      </w:r>
      <w:bookmarkEnd w:id="40"/>
      <w:r/>
      <w:bookmarkEnd w:id="41"/>
      <w:r/>
      <w:bookmarkEnd w:id="42"/>
      <w:r/>
      <w:bookmarkEnd w:id="43"/>
      <w:r/>
      <w:bookmarkEnd w:id="44"/>
      <w:r/>
      <w:r/>
    </w:p>
    <w:p>
      <w:pPr>
        <w:jc w:val="left"/>
        <w:spacing w:line="560" w:lineRule="exact"/>
        <w:rPr>
          <w:rFonts w:hint="eastAsia" w:ascii="宋体" w:hAnsi="宋体"/>
          <w:color w:val="000000"/>
          <w:sz w:val="28"/>
          <w:szCs w:val="28"/>
          <w:highlight w:val="none"/>
        </w:rPr>
      </w:pPr>
      <w:r/>
      <w:bookmarkStart w:id="45" w:name="_Toc462564073"/>
      <w:r/>
      <w:bookmarkStart w:id="46" w:name="_Toc20823286"/>
      <w:r/>
      <w:bookmarkStart w:id="47" w:name="_Toc513029214"/>
      <w:r/>
      <w:bookmarkStart w:id="48" w:name="_Toc16938530"/>
      <w:r>
        <w:rPr>
          <w:rFonts w:hint="eastAsia" w:ascii="宋体" w:hAnsi="宋体"/>
          <w:color w:val="000000"/>
          <w:sz w:val="28"/>
          <w:szCs w:val="28"/>
          <w:highlight w:val="none"/>
        </w:rPr>
        <w:t xml:space="preserve">9.响应文件的语言及度量衡单位</w:t>
      </w:r>
      <w:bookmarkEnd w:id="45"/>
      <w:r/>
      <w:bookmarkEnd w:id="46"/>
      <w:r/>
      <w:bookmarkEnd w:id="47"/>
      <w:r/>
      <w:bookmarkEnd w:id="48"/>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9.1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供应商提交的响应文件以及供应商与代理机构就有关磋商的所有来往通知、函件和文件均应使用简体中文。</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9.2 除技术性能另有规定外，响应文件所使用的度量衡单位，均须采用国家法定计量单位。</w:t>
      </w:r>
      <w:r/>
    </w:p>
    <w:p>
      <w:pPr>
        <w:jc w:val="left"/>
        <w:spacing w:line="560" w:lineRule="exact"/>
        <w:rPr>
          <w:rFonts w:hint="eastAsia" w:ascii="宋体" w:hAnsi="宋体"/>
          <w:color w:val="000000"/>
          <w:sz w:val="28"/>
          <w:szCs w:val="28"/>
          <w:highlight w:val="none"/>
        </w:rPr>
      </w:pPr>
      <w:r/>
      <w:bookmarkStart w:id="49" w:name="_Toc462564074"/>
      <w:r/>
      <w:bookmarkStart w:id="50" w:name="_Toc20823287"/>
      <w:r/>
      <w:bookmarkStart w:id="51" w:name="_Toc16938531"/>
      <w:r/>
      <w:bookmarkStart w:id="52" w:name="_Toc513029215"/>
      <w:r>
        <w:rPr>
          <w:rFonts w:hint="eastAsia" w:ascii="宋体" w:hAnsi="宋体"/>
          <w:color w:val="000000"/>
          <w:sz w:val="28"/>
          <w:szCs w:val="28"/>
          <w:highlight w:val="none"/>
        </w:rPr>
        <w:t xml:space="preserve">10.响应文件构成</w:t>
      </w:r>
      <w:bookmarkEnd w:id="49"/>
      <w:r/>
      <w:bookmarkEnd w:id="50"/>
      <w:r/>
      <w:bookmarkEnd w:id="51"/>
      <w:r/>
      <w:bookmarkEnd w:id="52"/>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10.1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供应商编写的响应文件应包括资格证明文件、符合性证明文件、</w:t>
      </w:r>
      <w:r>
        <w:rPr>
          <w:rFonts w:hint="eastAsia" w:ascii="宋体" w:hAnsi="宋体"/>
          <w:color w:val="000000"/>
          <w:sz w:val="28"/>
          <w:szCs w:val="28"/>
          <w:highlight w:val="none"/>
        </w:rPr>
        <w:t xml:space="preserve">报价表、</w:t>
      </w:r>
      <w:r>
        <w:rPr>
          <w:rFonts w:hint="eastAsia" w:ascii="宋体" w:hAnsi="宋体"/>
          <w:color w:val="000000"/>
          <w:sz w:val="28"/>
          <w:szCs w:val="28"/>
          <w:highlight w:val="none"/>
          <w:lang w:val="zh-CN"/>
        </w:rPr>
        <w:t xml:space="preserve">分项报价表、</w:t>
      </w:r>
      <w:r>
        <w:rPr>
          <w:rFonts w:hint="eastAsia" w:ascii="宋体" w:hAnsi="宋体"/>
          <w:color w:val="000000"/>
          <w:sz w:val="28"/>
          <w:szCs w:val="28"/>
          <w:highlight w:val="none"/>
        </w:rPr>
        <w:t xml:space="preserve">响应及偏离表</w:t>
      </w:r>
      <w:r>
        <w:rPr>
          <w:rFonts w:hint="eastAsia" w:ascii="宋体" w:hAnsi="宋体"/>
          <w:color w:val="000000"/>
          <w:sz w:val="28"/>
          <w:szCs w:val="28"/>
          <w:highlight w:val="none"/>
          <w:lang w:val="zh-CN"/>
        </w:rPr>
        <w:t xml:space="preserve">、其他证明文件、磋商响应函等部分。</w:t>
      </w:r>
      <w:r/>
    </w:p>
    <w:p>
      <w:pPr>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包括但不限于下列文件，其中加“★”项目不得有缺失或无效。</w:t>
      </w:r>
      <w:r/>
    </w:p>
    <w:p>
      <w:pPr>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★（1）开标一览表、分项报价表</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lang w:val="en-US" w:eastAsia="zh-CN"/>
        </w:rPr>
        <w:t xml:space="preserve">如有</w:t>
      </w:r>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rPr>
        <w:t xml:space="preserve">；</w:t>
      </w:r>
      <w:r/>
    </w:p>
    <w:p>
      <w:pPr>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w:t>
      </w:r>
      <w:bookmarkStart w:id="53" w:name="OLE_LINK18"/>
      <w:r>
        <w:rPr>
          <w:rFonts w:hint="eastAsia" w:ascii="宋体" w:hAnsi="宋体"/>
          <w:color w:val="000000"/>
          <w:sz w:val="28"/>
          <w:szCs w:val="28"/>
          <w:highlight w:val="none"/>
        </w:rPr>
        <w:t xml:space="preserve">竞争性磋商申请及声明</w:t>
      </w:r>
      <w:bookmarkEnd w:id="53"/>
      <w:r>
        <w:rPr>
          <w:rFonts w:hint="eastAsia" w:ascii="宋体" w:hAnsi="宋体"/>
          <w:color w:val="000000"/>
          <w:sz w:val="28"/>
          <w:szCs w:val="28"/>
          <w:highlight w:val="none"/>
        </w:rPr>
        <w:t xml:space="preserve">；</w:t>
      </w:r>
      <w:r/>
    </w:p>
    <w:p>
      <w:pPr>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★（3）法定代表人身份证复印件或法定代表人授权委托书及委托代理人的身份证复印件；</w:t>
      </w:r>
      <w:r/>
    </w:p>
    <w:p>
      <w:pPr>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★（4）</w:t>
      </w:r>
      <w:bookmarkStart w:id="54" w:name="OLE_LINK19"/>
      <w:r>
        <w:rPr>
          <w:rFonts w:hint="eastAsia" w:ascii="宋体" w:hAnsi="宋体"/>
          <w:color w:val="000000"/>
          <w:sz w:val="28"/>
          <w:szCs w:val="28"/>
          <w:highlight w:val="none"/>
        </w:rPr>
        <w:t xml:space="preserve">技术要求响应及偏离表</w:t>
      </w:r>
      <w:bookmarkEnd w:id="54"/>
      <w:r>
        <w:rPr>
          <w:rFonts w:hint="eastAsia" w:ascii="宋体" w:hAnsi="宋体"/>
          <w:color w:val="000000"/>
          <w:sz w:val="28"/>
          <w:szCs w:val="28"/>
          <w:highlight w:val="none"/>
        </w:rPr>
        <w:t xml:space="preserve">、商务要求响应及偏离表。</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10.2 如标书制作工具中格式和内容与“江苏政府采购网”发布的磋商文件不一致，以“江苏政府采购网”发布的磋商文件为准。</w:t>
      </w:r>
      <w:r/>
    </w:p>
    <w:p>
      <w:pPr>
        <w:jc w:val="left"/>
        <w:spacing w:line="560" w:lineRule="exact"/>
        <w:rPr>
          <w:rFonts w:hint="eastAsia" w:ascii="宋体" w:hAnsi="宋体"/>
          <w:color w:val="000000"/>
          <w:sz w:val="28"/>
          <w:szCs w:val="28"/>
          <w:highlight w:val="none"/>
        </w:rPr>
      </w:pPr>
      <w:r/>
      <w:bookmarkStart w:id="55" w:name="_Hlt26954838"/>
      <w:r/>
      <w:bookmarkEnd w:id="55"/>
      <w:r/>
      <w:bookmarkStart w:id="56" w:name="_Hlt26670360"/>
      <w:r/>
      <w:bookmarkEnd w:id="56"/>
      <w:r/>
      <w:bookmarkStart w:id="57" w:name="_Hlt26668975"/>
      <w:r/>
      <w:bookmarkEnd w:id="57"/>
      <w:r/>
      <w:bookmarkStart w:id="58" w:name="_Toc14577357"/>
      <w:r/>
      <w:bookmarkStart w:id="59" w:name="_Toc513029216"/>
      <w:r/>
      <w:bookmarkStart w:id="60" w:name="_Toc49090507"/>
      <w:r/>
      <w:bookmarkStart w:id="61" w:name="_Toc513029219"/>
      <w:r/>
      <w:bookmarkStart w:id="62" w:name="_Toc14577354"/>
      <w:r/>
      <w:bookmarkStart w:id="63" w:name="_Toc49090509"/>
      <w:r/>
      <w:bookmarkStart w:id="64" w:name="_Toc49090508"/>
      <w:r/>
      <w:bookmarkStart w:id="65" w:name="_Toc14577355"/>
      <w:r>
        <w:rPr>
          <w:rFonts w:hint="eastAsia" w:ascii="宋体" w:hAnsi="宋体"/>
          <w:color w:val="000000"/>
          <w:sz w:val="28"/>
          <w:szCs w:val="28"/>
          <w:highlight w:val="none"/>
        </w:rPr>
        <w:t xml:space="preserve">11.证明磋商响应标的符合磋商文件规定的文件</w:t>
      </w:r>
      <w:bookmarkEnd w:id="58"/>
      <w:r/>
      <w:bookmarkEnd w:id="59"/>
      <w:r/>
      <w:bookmarkEnd w:id="60"/>
      <w:r/>
      <w:bookmarkEnd w:id="61"/>
      <w:r/>
      <w:bookmarkEnd w:id="62"/>
      <w:r/>
      <w:bookmarkEnd w:id="63"/>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11.1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供应商应按照法律、法规、规章和规范性文件以及磋商文件要求提交证明文件，证明其响应标的符合磋商文件规定。</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11.2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磋商文件对证明文件无明确形式要求的，证明文件可以以文字资料、图纸和数据等形式提交。</w:t>
      </w:r>
      <w:bookmarkEnd w:id="64"/>
      <w:r/>
      <w:bookmarkEnd w:id="65"/>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12.分项报价表</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12.1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供应商应按照磋商文件规定格式填报分项报价表。</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12.2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磋商货币。响应文件中的单价和总价无特殊规定的采用人民币报价，以元为单位标注。磋商文件中另有规定的按规定执行。</w:t>
      </w:r>
      <w:r/>
    </w:p>
    <w:p>
      <w:pPr>
        <w:jc w:val="left"/>
        <w:spacing w:line="560" w:lineRule="exact"/>
        <w:rPr>
          <w:rFonts w:ascii="宋体" w:hAnsi="宋体"/>
          <w:color w:val="000000"/>
          <w:sz w:val="28"/>
          <w:szCs w:val="28"/>
          <w:highlight w:val="none"/>
        </w:rPr>
      </w:pPr>
      <w:r/>
      <w:bookmarkStart w:id="66" w:name="_Hlt26954848"/>
      <w:r/>
      <w:bookmarkEnd w:id="66"/>
      <w:r/>
      <w:bookmarkStart w:id="67" w:name="_Hlt26670482"/>
      <w:r/>
      <w:bookmarkEnd w:id="67"/>
      <w:r/>
      <w:bookmarkStart w:id="68" w:name="_Hlt26954846"/>
      <w:r/>
      <w:bookmarkEnd w:id="68"/>
      <w:r/>
      <w:bookmarkStart w:id="69" w:name="_Hlt26954731"/>
      <w:r/>
      <w:bookmarkEnd w:id="69"/>
      <w:r/>
      <w:bookmarkStart w:id="70" w:name="_Hlt26670486"/>
      <w:r/>
      <w:bookmarkEnd w:id="70"/>
      <w:r>
        <w:rPr>
          <w:rFonts w:hint="eastAsia" w:ascii="宋体" w:hAnsi="宋体"/>
          <w:color w:val="000000"/>
          <w:sz w:val="28"/>
          <w:szCs w:val="28"/>
          <w:highlight w:val="none"/>
          <w:lang w:val="zh-CN"/>
        </w:rPr>
        <w:t xml:space="preserve">13.</w:t>
      </w:r>
      <w:r>
        <w:rPr>
          <w:rFonts w:hint="eastAsia" w:ascii="宋体" w:hAnsi="宋体"/>
          <w:color w:val="000000"/>
          <w:sz w:val="28"/>
          <w:szCs w:val="28"/>
          <w:highlight w:val="none"/>
        </w:rPr>
        <w:t xml:space="preserve">响应及偏离表</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13.1 供应商需对磋商文件中的技术要求与商务要求逐项作出响应或偏离说明。</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13.2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供应商可在响应文件中提供认为需要的其他技术文件或说明。</w:t>
      </w:r>
      <w:r/>
    </w:p>
    <w:p>
      <w:pPr>
        <w:jc w:val="left"/>
        <w:spacing w:line="560" w:lineRule="exact"/>
        <w:rPr>
          <w:rFonts w:ascii="宋体" w:hAnsi="宋体"/>
          <w:color w:val="000000"/>
          <w:sz w:val="28"/>
          <w:szCs w:val="28"/>
          <w:highlight w:val="none"/>
        </w:rPr>
      </w:pPr>
      <w:r/>
      <w:bookmarkStart w:id="71" w:name="_Toc49090510"/>
      <w:r/>
      <w:bookmarkStart w:id="72" w:name="_Toc14577359"/>
      <w:r>
        <w:rPr>
          <w:rFonts w:hint="eastAsia" w:ascii="宋体" w:hAnsi="宋体"/>
          <w:color w:val="000000"/>
          <w:sz w:val="28"/>
          <w:szCs w:val="28"/>
          <w:highlight w:val="none"/>
        </w:rPr>
        <w:t xml:space="preserve">14.竞争性磋商申请及声明和开标一览表</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供应商应按照磋商文件规定格式完整、正确填报</w:t>
      </w:r>
      <w:r>
        <w:rPr>
          <w:rFonts w:hint="eastAsia" w:ascii="宋体" w:hAnsi="宋体"/>
          <w:color w:val="000000"/>
          <w:sz w:val="28"/>
          <w:szCs w:val="28"/>
          <w:highlight w:val="none"/>
        </w:rPr>
        <w:t xml:space="preserve">竞争性磋商申请及声明和开标一览表</w:t>
      </w:r>
      <w:r>
        <w:rPr>
          <w:rFonts w:hint="eastAsia" w:ascii="宋体" w:hAnsi="宋体"/>
          <w:color w:val="000000"/>
          <w:sz w:val="28"/>
          <w:szCs w:val="28"/>
          <w:highlight w:val="none"/>
          <w:lang w:val="zh-CN"/>
        </w:rPr>
        <w:t xml:space="preserve">。</w:t>
      </w:r>
      <w:bookmarkEnd w:id="71"/>
      <w:r/>
      <w:bookmarkEnd w:id="72"/>
      <w:r/>
      <w:r/>
    </w:p>
    <w:p>
      <w:pPr>
        <w:jc w:val="left"/>
        <w:spacing w:line="560" w:lineRule="exact"/>
        <w:rPr>
          <w:rFonts w:hint="eastAsia" w:ascii="宋体" w:hAnsi="宋体"/>
          <w:color w:val="000000"/>
          <w:sz w:val="28"/>
          <w:szCs w:val="28"/>
          <w:highlight w:val="none"/>
        </w:rPr>
      </w:pPr>
      <w:r/>
      <w:bookmarkStart w:id="73" w:name="_Toc14577360"/>
      <w:r/>
      <w:bookmarkStart w:id="74" w:name="_Toc49090511"/>
      <w:r>
        <w:rPr>
          <w:rFonts w:hint="eastAsia" w:ascii="宋体" w:hAnsi="宋体"/>
          <w:color w:val="000000"/>
          <w:sz w:val="28"/>
          <w:szCs w:val="28"/>
          <w:highlight w:val="none"/>
        </w:rPr>
        <w:t xml:space="preserve">15.磋商有效期</w:t>
      </w:r>
      <w:bookmarkEnd w:id="73"/>
      <w:r/>
      <w:bookmarkEnd w:id="74"/>
      <w:r>
        <w:rPr>
          <w:rFonts w:hint="eastAsia" w:ascii="宋体" w:hAnsi="宋体"/>
          <w:color w:val="000000"/>
          <w:sz w:val="28"/>
          <w:szCs w:val="28"/>
          <w:highlight w:val="none"/>
        </w:rPr>
        <w:t xml:space="preserve"> </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磋商有效期为采购公告规定的提交响应文件截止之日起六十天。磋商有效期比规定短的将被视为非实质性响应磋商文件而被拒绝。</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16.磋商有效期的延长</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6</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jc w:val="left"/>
        <w:spacing w:line="560" w:lineRule="exact"/>
        <w:rPr>
          <w:rFonts w:hint="eastAsia" w:ascii="宋体" w:hAnsi="宋体"/>
          <w:b/>
          <w:bCs/>
          <w:color w:val="000000"/>
          <w:sz w:val="28"/>
          <w:szCs w:val="28"/>
          <w:highlight w:val="none"/>
          <w:lang w:val="zh-CN"/>
        </w:rPr>
      </w:pPr>
      <w:r/>
      <w:bookmarkStart w:id="75" w:name="_Hlt26954739"/>
      <w:r/>
      <w:bookmarkEnd w:id="75"/>
      <w:r/>
      <w:bookmarkStart w:id="76" w:name="_Hlt26954852"/>
      <w:r/>
      <w:bookmarkEnd w:id="76"/>
      <w:r/>
      <w:bookmarkStart w:id="77" w:name="_Toc120614217"/>
      <w:r/>
      <w:bookmarkStart w:id="78" w:name="_Toc20823296"/>
      <w:r/>
      <w:bookmarkStart w:id="79" w:name="_Toc513029224"/>
      <w:r/>
      <w:bookmarkStart w:id="80" w:name="_Toc16938540"/>
      <w:r>
        <w:rPr>
          <w:rFonts w:hint="eastAsia" w:ascii="宋体" w:hAnsi="宋体"/>
          <w:b/>
          <w:bCs/>
          <w:color w:val="000000"/>
          <w:sz w:val="28"/>
          <w:szCs w:val="28"/>
          <w:highlight w:val="none"/>
          <w:lang w:val="zh-CN"/>
        </w:rPr>
        <w:t xml:space="preserve">四、响应文件的递交</w:t>
      </w:r>
      <w:bookmarkEnd w:id="77"/>
      <w:r/>
      <w:bookmarkEnd w:id="78"/>
      <w:r/>
      <w:bookmarkEnd w:id="79"/>
      <w:r/>
      <w:bookmarkEnd w:id="80"/>
      <w:r/>
      <w:r/>
    </w:p>
    <w:p>
      <w:pPr>
        <w:jc w:val="left"/>
        <w:spacing w:line="560" w:lineRule="exact"/>
        <w:rPr>
          <w:rFonts w:hint="eastAsia" w:ascii="宋体" w:hAnsi="宋体"/>
          <w:color w:val="000000"/>
          <w:sz w:val="28"/>
          <w:szCs w:val="28"/>
          <w:highlight w:val="none"/>
        </w:rPr>
      </w:pPr>
      <w:r/>
      <w:bookmarkStart w:id="81" w:name="_Toc462564084"/>
      <w:r/>
      <w:bookmarkStart w:id="82" w:name="_Toc16938541"/>
      <w:r/>
      <w:bookmarkStart w:id="83" w:name="_Toc513029225"/>
      <w:r/>
      <w:bookmarkStart w:id="84" w:name="_Toc20823297"/>
      <w:r>
        <w:rPr>
          <w:rFonts w:hint="eastAsia" w:ascii="宋体" w:hAnsi="宋体"/>
          <w:color w:val="000000"/>
          <w:sz w:val="28"/>
          <w:szCs w:val="28"/>
          <w:highlight w:val="none"/>
        </w:rPr>
        <w:t xml:space="preserve">17.</w:t>
      </w:r>
      <w:bookmarkEnd w:id="81"/>
      <w:r/>
      <w:bookmarkEnd w:id="82"/>
      <w:r/>
      <w:bookmarkEnd w:id="83"/>
      <w:r/>
      <w:bookmarkEnd w:id="84"/>
      <w:r>
        <w:rPr>
          <w:rFonts w:hint="eastAsia" w:ascii="宋体" w:hAnsi="宋体"/>
          <w:color w:val="000000"/>
          <w:sz w:val="28"/>
          <w:szCs w:val="28"/>
          <w:highlight w:val="none"/>
        </w:rPr>
        <w:t xml:space="preserve">响应文件的递交</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17.1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响应文件应加盖投标供应商公章。</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2 </w:t>
      </w:r>
      <w:r>
        <w:rPr>
          <w:rFonts w:hint="eastAsia" w:ascii="宋体" w:hAnsi="宋体"/>
          <w:color w:val="000000"/>
          <w:sz w:val="28"/>
          <w:szCs w:val="28"/>
          <w:highlight w:val="none"/>
          <w:lang w:val="zh-CN"/>
        </w:rPr>
        <w:t xml:space="preserve">供应商应当按照《操作手册》规定，在磋商公告规定的提交响应文件截止时间前制作并上传电子响应文件。</w:t>
      </w:r>
      <w:bookmarkStart w:id="85" w:name="_Toc16938542"/>
      <w:r/>
      <w:bookmarkEnd w:id="85"/>
      <w:r/>
      <w:bookmarkStart w:id="86" w:name="_Toc513029226"/>
      <w:r/>
      <w:bookmarkEnd w:id="86"/>
      <w:r/>
      <w:bookmarkStart w:id="87" w:name="_Toc20823298"/>
      <w:r/>
      <w:bookmarkEnd w:id="87"/>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3 </w:t>
      </w:r>
      <w:r>
        <w:rPr>
          <w:rFonts w:hint="eastAsia" w:ascii="宋体" w:hAnsi="宋体"/>
          <w:color w:val="000000"/>
          <w:sz w:val="28"/>
          <w:szCs w:val="28"/>
          <w:highlight w:val="none"/>
          <w:lang w:val="zh-CN"/>
        </w:rPr>
        <w:t xml:space="preserve">供应商应充分考虑网络环境、网络带宽等因素</w:t>
      </w:r>
      <w:r>
        <w:rPr>
          <w:rFonts w:hint="eastAsia" w:ascii="宋体" w:hAnsi="宋体"/>
          <w:color w:val="000000"/>
          <w:sz w:val="28"/>
          <w:szCs w:val="28"/>
          <w:highlight w:val="none"/>
        </w:rPr>
        <w:t xml:space="preserve">可能对磋商产生的影响</w:t>
      </w:r>
      <w:r>
        <w:rPr>
          <w:rFonts w:hint="eastAsia" w:ascii="宋体" w:hAnsi="宋体"/>
          <w:color w:val="000000"/>
          <w:sz w:val="28"/>
          <w:szCs w:val="28"/>
          <w:highlight w:val="none"/>
          <w:lang w:val="zh-CN"/>
        </w:rPr>
        <w:t xml:space="preserve">，如因供应商自身原因造成的电子响应文件上传不成功的，按照本磋商文件第二章第2</w:t>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.3条规定做无效响应处理。</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 代理机构可以按照规定，通过修改磋商文件酌情延长提交响应文件截止日期，在此情况下，供应商的所有权利和义务均以延长后新的截止日期为准。</w:t>
      </w:r>
      <w:r/>
    </w:p>
    <w:p>
      <w:pPr>
        <w:jc w:val="left"/>
        <w:spacing w:line="560" w:lineRule="exact"/>
        <w:rPr>
          <w:rFonts w:hint="eastAsia" w:ascii="宋体" w:hAnsi="宋体"/>
          <w:color w:val="000000"/>
          <w:sz w:val="28"/>
          <w:szCs w:val="28"/>
          <w:highlight w:val="none"/>
        </w:rPr>
      </w:pPr>
      <w:r/>
      <w:bookmarkStart w:id="88" w:name="_Toc20823299"/>
      <w:r/>
      <w:bookmarkStart w:id="89" w:name="_Toc16938543"/>
      <w:r/>
      <w:bookmarkStart w:id="90" w:name="_Toc513029227"/>
      <w:r>
        <w:rPr>
          <w:rFonts w:hint="eastAsia" w:ascii="宋体" w:hAnsi="宋体"/>
          <w:color w:val="000000"/>
          <w:sz w:val="28"/>
          <w:szCs w:val="28"/>
          <w:highlight w:val="none"/>
        </w:rPr>
        <w:t xml:space="preserve">18.响应文件</w:t>
      </w:r>
      <w:bookmarkEnd w:id="88"/>
      <w:r/>
      <w:bookmarkEnd w:id="89"/>
      <w:r/>
      <w:bookmarkEnd w:id="90"/>
      <w:r>
        <w:rPr>
          <w:rFonts w:hint="eastAsia" w:ascii="宋体" w:hAnsi="宋体"/>
          <w:color w:val="000000"/>
          <w:sz w:val="28"/>
          <w:szCs w:val="28"/>
          <w:highlight w:val="none"/>
        </w:rPr>
        <w:t xml:space="preserve">的拒收</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18</w:t>
      </w:r>
      <w:r>
        <w:rPr>
          <w:rFonts w:hint="eastAsia" w:ascii="宋体" w:hAnsi="宋体"/>
          <w:color w:val="000000"/>
          <w:sz w:val="28"/>
          <w:szCs w:val="28"/>
          <w:highlight w:val="none"/>
          <w:lang w:val="zh-CN"/>
        </w:rPr>
        <w:t xml:space="preserve">.1 代理机构拒绝接收提交响应文件截止时间后上传的任何电子响应文件。</w:t>
      </w:r>
      <w:r/>
    </w:p>
    <w:p>
      <w:pPr>
        <w:jc w:val="left"/>
        <w:spacing w:line="560" w:lineRule="exact"/>
        <w:rPr>
          <w:rFonts w:hint="eastAsia" w:ascii="宋体" w:hAnsi="宋体"/>
          <w:color w:val="000000"/>
          <w:sz w:val="28"/>
          <w:szCs w:val="28"/>
          <w:highlight w:val="none"/>
        </w:rPr>
      </w:pPr>
      <w:r/>
      <w:bookmarkStart w:id="91" w:name="_Toc16938544"/>
      <w:r/>
      <w:bookmarkStart w:id="92" w:name="_Toc513029228"/>
      <w:r/>
      <w:bookmarkStart w:id="93" w:name="_Toc20823300"/>
      <w:r>
        <w:rPr>
          <w:rFonts w:hint="eastAsia" w:ascii="宋体" w:hAnsi="宋体"/>
          <w:color w:val="000000"/>
          <w:sz w:val="28"/>
          <w:szCs w:val="28"/>
          <w:highlight w:val="none"/>
        </w:rPr>
        <w:t xml:space="preserve">19.响应文件的撤回和修改</w:t>
      </w:r>
      <w:bookmarkEnd w:id="91"/>
      <w:r/>
      <w:bookmarkEnd w:id="92"/>
      <w:r/>
      <w:bookmarkEnd w:id="93"/>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响应文件的撤回</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.1.1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供应商可在提交响应文件截止时间前撤回其电子响应文件，具体操作方法见《操作手册》。</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.1.2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供应商撤回电子响应文件，则认为其不再参与本项目磋商活动。</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响应文件的修改</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19.2.1 </w:t>
      </w:r>
      <w:r>
        <w:rPr>
          <w:rFonts w:hint="eastAsia" w:ascii="宋体" w:hAnsi="宋体"/>
          <w:color w:val="000000"/>
          <w:sz w:val="28"/>
          <w:szCs w:val="28"/>
          <w:highlight w:val="none"/>
          <w:lang w:val="zh-CN"/>
        </w:rPr>
        <w:t xml:space="preserve">供应商可在提交响应文件截止时间前对其电子响应文件进行修改，具体操作方法见《操作手册》。</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19.2.2 </w:t>
      </w:r>
      <w:r>
        <w:rPr>
          <w:rFonts w:hint="eastAsia" w:ascii="宋体" w:hAnsi="宋体"/>
          <w:color w:val="000000"/>
          <w:sz w:val="28"/>
          <w:szCs w:val="28"/>
          <w:highlight w:val="none"/>
          <w:lang w:val="zh-CN"/>
        </w:rPr>
        <w:t xml:space="preserve">提交响应文件截止时间之后，供应商不得对其电子响应文件作任何修改。</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3</w:t>
      </w:r>
      <w:r>
        <w:rPr>
          <w:rFonts w:hint="eastAsia" w:ascii="宋体" w:hAnsi="宋体"/>
          <w:color w:val="000000"/>
          <w:sz w:val="28"/>
          <w:szCs w:val="28"/>
          <w:highlight w:val="none"/>
          <w:lang w:val="zh-CN"/>
        </w:rPr>
        <w:t xml:space="preserve"> 在提交响应文件截止时间至磋商文件中规定的磋商有效期满之间的这段时间内，供应商不得撤回其响应文件。</w:t>
      </w:r>
      <w:r/>
    </w:p>
    <w:p>
      <w:pPr>
        <w:jc w:val="left"/>
        <w:spacing w:line="560" w:lineRule="exact"/>
        <w:rPr>
          <w:rFonts w:hint="eastAsia" w:ascii="宋体" w:hAnsi="宋体"/>
          <w:b/>
          <w:bCs/>
          <w:color w:val="000000"/>
          <w:sz w:val="28"/>
          <w:szCs w:val="28"/>
          <w:highlight w:val="none"/>
          <w:lang w:val="zh-CN"/>
        </w:rPr>
      </w:pPr>
      <w:r/>
      <w:bookmarkStart w:id="94" w:name="_Toc16938545"/>
      <w:r/>
      <w:bookmarkStart w:id="95" w:name="_Toc120614218"/>
      <w:r/>
      <w:bookmarkStart w:id="96" w:name="_Toc513029229"/>
      <w:r/>
      <w:bookmarkStart w:id="97" w:name="_Toc20823301"/>
      <w:r>
        <w:rPr>
          <w:rFonts w:hint="eastAsia" w:ascii="宋体" w:hAnsi="宋体"/>
          <w:b/>
          <w:bCs/>
          <w:color w:val="000000"/>
          <w:sz w:val="28"/>
          <w:szCs w:val="28"/>
          <w:highlight w:val="none"/>
          <w:lang w:val="zh-CN"/>
        </w:rPr>
        <w:t xml:space="preserve">五、响应文件的解密与评审</w:t>
      </w:r>
      <w:bookmarkEnd w:id="94"/>
      <w:r/>
      <w:bookmarkEnd w:id="95"/>
      <w:r/>
      <w:bookmarkEnd w:id="96"/>
      <w:r/>
      <w:bookmarkEnd w:id="97"/>
      <w:r/>
      <w:r/>
    </w:p>
    <w:p>
      <w:pPr>
        <w:jc w:val="left"/>
        <w:spacing w:line="560" w:lineRule="exact"/>
        <w:rPr>
          <w:rFonts w:hint="eastAsia" w:ascii="宋体" w:hAnsi="宋体"/>
          <w:color w:val="000000"/>
          <w:sz w:val="28"/>
          <w:szCs w:val="28"/>
          <w:highlight w:val="none"/>
        </w:rPr>
      </w:pPr>
      <w:r/>
      <w:bookmarkStart w:id="98" w:name="_Toc20823302"/>
      <w:r/>
      <w:bookmarkStart w:id="99" w:name="_Toc16938546"/>
      <w:r/>
      <w:bookmarkStart w:id="100" w:name="_Toc513029230"/>
      <w:r>
        <w:rPr>
          <w:rFonts w:hint="eastAsia" w:ascii="宋体" w:hAnsi="宋体"/>
          <w:color w:val="000000"/>
          <w:sz w:val="28"/>
          <w:szCs w:val="28"/>
          <w:highlight w:val="none"/>
        </w:rPr>
        <w:t xml:space="preserve">2</w:t>
      </w:r>
      <w:bookmarkEnd w:id="98"/>
      <w:r/>
      <w:bookmarkEnd w:id="99"/>
      <w:r/>
      <w:bookmarkEnd w:id="100"/>
      <w:r>
        <w:rPr>
          <w:rFonts w:hint="eastAsia" w:ascii="宋体" w:hAnsi="宋体"/>
          <w:color w:val="000000"/>
          <w:sz w:val="28"/>
          <w:szCs w:val="28"/>
          <w:highlight w:val="none"/>
        </w:rPr>
        <w:t xml:space="preserve">0.响应文件解密</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20.1 供应商应当按照《操作手册》规定，在苏采云系统规定的时间内对响应文件进行解密。</w:t>
      </w:r>
      <w:r/>
    </w:p>
    <w:p>
      <w:pPr>
        <w:jc w:val="left"/>
        <w:spacing w:line="560" w:lineRule="exact"/>
        <w:rPr>
          <w:rFonts w:hint="eastAsia" w:ascii="宋体" w:hAnsi="宋体"/>
          <w:color w:val="000000"/>
          <w:sz w:val="28"/>
          <w:szCs w:val="28"/>
          <w:highlight w:val="none"/>
        </w:rPr>
      </w:pPr>
      <w:r/>
      <w:bookmarkStart w:id="101" w:name="_Toc16938547"/>
      <w:r/>
      <w:bookmarkStart w:id="102" w:name="_Toc513029231"/>
      <w:r/>
      <w:bookmarkStart w:id="103" w:name="_Toc20823303"/>
      <w:r>
        <w:rPr>
          <w:rFonts w:hint="eastAsia" w:ascii="宋体" w:hAnsi="宋体"/>
          <w:color w:val="000000"/>
          <w:sz w:val="28"/>
          <w:szCs w:val="28"/>
          <w:highlight w:val="none"/>
        </w:rPr>
        <w:t xml:space="preserve">21.磋商</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21.1 代理机构将组织磋商小组对响应文件进行评审。</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21.2 磋商小组由采购人代表和有关技术、经济等方面的专家组成，且人员构成符合政府采购有关规定。</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21.3 磋商小组独立工作，负责评审所有响应文件并推荐成交侯选人，或根据采购人授权直接确定成交供应商。</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22.评审过程的保密与公正</w:t>
      </w:r>
      <w:bookmarkEnd w:id="101"/>
      <w:r/>
      <w:bookmarkEnd w:id="102"/>
      <w:r/>
      <w:bookmarkEnd w:id="103"/>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22.1 磋商小组、采购人和代理机构工作人员、相关监督人员等与评审工作有关的人员，对评审情况以及在评审过程中获悉的国家秘密、商业秘密负有保密责任。</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22.2 供应商不得以任何方式影响磋商评审，否则其响应文件将被作为无效响应文件。</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22.3 代理机构和磋商小组不向未成交的供应商解释未成交原因，也不公布评审过程中的相关细节。</w:t>
      </w:r>
      <w:r/>
    </w:p>
    <w:p>
      <w:pPr>
        <w:jc w:val="left"/>
        <w:spacing w:line="560" w:lineRule="exact"/>
        <w:rPr>
          <w:rFonts w:hint="eastAsia" w:ascii="宋体" w:hAnsi="宋体"/>
          <w:color w:val="000000"/>
          <w:sz w:val="28"/>
          <w:szCs w:val="28"/>
          <w:highlight w:val="none"/>
        </w:rPr>
      </w:pPr>
      <w:r/>
      <w:bookmarkStart w:id="104" w:name="_Toc16938548"/>
      <w:r/>
      <w:bookmarkStart w:id="105" w:name="_Toc513029232"/>
      <w:r/>
      <w:bookmarkStart w:id="106" w:name="_Toc20823304"/>
      <w:r>
        <w:rPr>
          <w:rFonts w:hint="eastAsia" w:ascii="宋体" w:hAnsi="宋体"/>
          <w:color w:val="000000"/>
          <w:sz w:val="28"/>
          <w:szCs w:val="28"/>
          <w:highlight w:val="none"/>
        </w:rPr>
        <w:t xml:space="preserve">23.评审过程中的澄清</w:t>
      </w:r>
      <w:bookmarkEnd w:id="104"/>
      <w:r/>
      <w:bookmarkEnd w:id="105"/>
      <w:r/>
      <w:bookmarkEnd w:id="106"/>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23.1 项目评审期间，磋商小组有权要求供应商对响应文件中含义不明确、同类问题表述不一致或者有明显文字和计算错误的内容等作出必要的澄清、说明或者补正。</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供应商的澄清、说明或者补正不得超出响应文件的范围或者改变响应文件的实质性内容。</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磋商小组并非对每个供应商都作澄清要求。</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23.2 需要供应商进行澄清、说明和补正的，磋商小组将通过苏采云系统向供应商发出</w:t>
      </w:r>
      <w:r>
        <w:rPr>
          <w:rFonts w:hint="eastAsia" w:ascii="宋体" w:hAnsi="宋体"/>
          <w:color w:val="000000"/>
          <w:sz w:val="28"/>
          <w:szCs w:val="28"/>
          <w:highlight w:val="none"/>
          <w:lang w:val="zh-CN"/>
        </w:rPr>
        <w:t xml:space="preserve">《澄清要求函》</w:t>
      </w:r>
      <w:r>
        <w:rPr>
          <w:rFonts w:hint="eastAsia" w:ascii="宋体" w:hAnsi="宋体"/>
          <w:color w:val="000000"/>
          <w:sz w:val="28"/>
          <w:szCs w:val="28"/>
          <w:highlight w:val="none"/>
        </w:rPr>
        <w:t xml:space="preserve">，接到</w:t>
      </w:r>
      <w:r>
        <w:rPr>
          <w:rFonts w:hint="eastAsia" w:ascii="宋体" w:hAnsi="宋体"/>
          <w:color w:val="000000"/>
          <w:sz w:val="28"/>
          <w:szCs w:val="28"/>
          <w:highlight w:val="none"/>
          <w:lang w:val="zh-CN"/>
        </w:rPr>
        <w:t xml:space="preserve">《澄清要求函》</w:t>
      </w:r>
      <w:r>
        <w:rPr>
          <w:rFonts w:hint="eastAsia" w:ascii="宋体" w:hAnsi="宋体"/>
          <w:color w:val="000000"/>
          <w:sz w:val="28"/>
          <w:szCs w:val="28"/>
          <w:highlight w:val="none"/>
        </w:rPr>
        <w:t xml:space="preserve">的供应商应当按照要求在苏采云系统中提交</w:t>
      </w:r>
      <w:r>
        <w:rPr>
          <w:rFonts w:hint="eastAsia" w:ascii="宋体" w:hAnsi="宋体"/>
          <w:color w:val="000000"/>
          <w:sz w:val="28"/>
          <w:szCs w:val="28"/>
          <w:highlight w:val="none"/>
          <w:lang w:val="zh-CN"/>
        </w:rPr>
        <w:t xml:space="preserve">《澄清要求函》</w:t>
      </w:r>
      <w:r>
        <w:rPr>
          <w:rFonts w:hint="eastAsia" w:ascii="宋体" w:hAnsi="宋体"/>
          <w:color w:val="000000"/>
          <w:sz w:val="28"/>
          <w:szCs w:val="28"/>
          <w:highlight w:val="none"/>
        </w:rPr>
        <w:t xml:space="preserve">并加盖电子公章。澄清、说明和补正的内容作为响应文件的补充部分，具体操作方式见《操作手册》。</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23.3 接到磋商小组澄清、说明和补正要求的供应商如未按规定做出澄清、说明和补正，其风险由供应商自行承担。</w:t>
      </w:r>
      <w:r/>
    </w:p>
    <w:p>
      <w:pPr>
        <w:jc w:val="left"/>
        <w:spacing w:line="560" w:lineRule="exact"/>
        <w:rPr>
          <w:rFonts w:hint="eastAsia" w:ascii="宋体" w:hAnsi="宋体"/>
          <w:color w:val="000000"/>
          <w:sz w:val="28"/>
          <w:szCs w:val="28"/>
          <w:highlight w:val="none"/>
        </w:rPr>
      </w:pPr>
      <w:r/>
      <w:bookmarkStart w:id="107" w:name="_Toc16938549"/>
      <w:r/>
      <w:bookmarkStart w:id="108" w:name="_Toc513029233"/>
      <w:r/>
      <w:bookmarkStart w:id="109" w:name="_Toc20823305"/>
      <w:r>
        <w:rPr>
          <w:rFonts w:hint="eastAsia" w:ascii="宋体" w:hAnsi="宋体"/>
          <w:color w:val="000000"/>
          <w:sz w:val="28"/>
          <w:szCs w:val="28"/>
          <w:highlight w:val="none"/>
        </w:rPr>
        <w:t xml:space="preserve">24.响应文件的审</w:t>
      </w:r>
      <w:bookmarkEnd w:id="107"/>
      <w:r/>
      <w:bookmarkEnd w:id="108"/>
      <w:r/>
      <w:bookmarkEnd w:id="109"/>
      <w:r>
        <w:rPr>
          <w:rFonts w:hint="eastAsia" w:ascii="宋体" w:hAnsi="宋体"/>
          <w:color w:val="000000"/>
          <w:sz w:val="28"/>
          <w:szCs w:val="28"/>
          <w:highlight w:val="none"/>
        </w:rPr>
        <w:t xml:space="preserve">查</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24.1 响应文件审查分为资格审查和符合性审查。</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24.1.1 资格审查。依据法律法规和磋商文件的规定，磋商小组对响应文件中的资格证明文件进行审查，以确定供应商是否具备参加磋商的资格。</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磋商小组进行资格审查时，将在“信用中国”网站（www.creditchina.gov.cn）查询供应商的信用记录，以确定供应商是否具备磋商资格,查询结果留存并归档。</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24.1.2 符合性审查。依据磋商文件的规定，由磋商小组从有效性、完整性和对磋商文件的响应程度等方面对响应文件进行审查，以确定是否对磋商文件的实质性要求作出响应。</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24.1.3 未通过资格审查或符合性审查的供应商，磋商小组将通过苏采云系统告知具体原因，评审结束后将不再接受有关询问。</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8"/>
          <w:szCs w:val="28"/>
          <w:highlight w:val="none"/>
        </w:rPr>
        <w:t xml:space="preserve">采购人</w:t>
      </w:r>
      <w:r>
        <w:rPr>
          <w:rFonts w:hint="eastAsia" w:ascii="宋体" w:hAnsi="宋体"/>
          <w:color w:val="000000"/>
          <w:sz w:val="28"/>
          <w:szCs w:val="28"/>
          <w:highlight w:val="none"/>
          <w:lang w:val="zh-CN"/>
        </w:rPr>
        <w:t xml:space="preserve">的权利或供应商的义务，纠正这些偏离或保留将会对其他实质性响应的供应商产生不公正的影响。重大偏离的认定</w:t>
      </w:r>
      <w:r>
        <w:rPr>
          <w:rFonts w:hint="eastAsia" w:ascii="宋体" w:hAnsi="宋体"/>
          <w:color w:val="000000"/>
          <w:sz w:val="28"/>
          <w:szCs w:val="28"/>
          <w:highlight w:val="none"/>
        </w:rPr>
        <w:t xml:space="preserve">由</w:t>
      </w:r>
      <w:r>
        <w:rPr>
          <w:rFonts w:hint="eastAsia" w:ascii="宋体" w:hAnsi="宋体"/>
          <w:color w:val="000000"/>
          <w:sz w:val="28"/>
          <w:szCs w:val="28"/>
          <w:highlight w:val="none"/>
          <w:lang w:val="zh-CN"/>
        </w:rPr>
        <w:t xml:space="preserve">磋商小组</w:t>
      </w:r>
      <w:r>
        <w:rPr>
          <w:rFonts w:hint="eastAsia" w:ascii="宋体" w:hAnsi="宋体"/>
          <w:color w:val="000000"/>
          <w:sz w:val="28"/>
          <w:szCs w:val="28"/>
          <w:highlight w:val="none"/>
        </w:rPr>
        <w:t xml:space="preserve">按照</w:t>
      </w:r>
      <w:r>
        <w:rPr>
          <w:rFonts w:hint="eastAsia" w:ascii="宋体" w:hAnsi="宋体"/>
          <w:color w:val="000000"/>
          <w:sz w:val="28"/>
          <w:szCs w:val="28"/>
          <w:highlight w:val="none"/>
          <w:lang w:val="zh-CN"/>
        </w:rPr>
        <w:t xml:space="preserve">少数服从多数的原则作出结论。</w:t>
      </w:r>
      <w:r>
        <w:rPr>
          <w:rFonts w:hint="eastAsia" w:ascii="宋体" w:hAnsi="宋体"/>
          <w:color w:val="000000"/>
          <w:sz w:val="28"/>
          <w:szCs w:val="28"/>
          <w:highlight w:val="none"/>
        </w:rPr>
        <w:t xml:space="preserve">磋商小组认</w:t>
      </w:r>
      <w:r>
        <w:rPr>
          <w:rFonts w:hint="eastAsia" w:ascii="宋体" w:hAnsi="宋体"/>
          <w:color w:val="000000"/>
          <w:sz w:val="28"/>
          <w:szCs w:val="28"/>
          <w:highlight w:val="none"/>
          <w:lang w:val="zh-CN"/>
        </w:rPr>
        <w:t xml:space="preserve">定响应文件的响应性只根据响应文件本身的内容，而不寻求外部的证据。</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 未实质性响应磋商文件的情形</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24.3.1 供应商在苏采云系统规定的时间内未成功解密电子响应文件。</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24.3.2 供应商未按照磋商文件要求上传电子响应文件。</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24.3.3 同一供应商提交两个（含两个）以上不同的响应文件或者最后报价。</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24.3.4 供应商不具备磋商文件中规定资格要求。</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24.3.5 供应商的最后报价超过了采购预算或最高限价。</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24.3.6 不符合磋商文件中规定的实质性要求和条件（本磋商文件中</w:t>
      </w:r>
      <w:r>
        <w:rPr>
          <w:rFonts w:hint="eastAsia" w:ascii="宋体" w:hAnsi="宋体"/>
          <w:color w:val="000000"/>
          <w:sz w:val="28"/>
          <w:szCs w:val="28"/>
          <w:highlight w:val="none"/>
          <w:lang w:val="zh-CN"/>
        </w:rPr>
        <w:t xml:space="preserve">打“</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zh-CN"/>
        </w:rPr>
        <w:t xml:space="preserve">”内容，</w:t>
      </w:r>
      <w:r>
        <w:rPr>
          <w:rFonts w:hint="eastAsia" w:ascii="宋体" w:hAnsi="宋体"/>
          <w:color w:val="000000"/>
          <w:sz w:val="28"/>
          <w:szCs w:val="28"/>
          <w:highlight w:val="none"/>
        </w:rPr>
        <w:t xml:space="preserve">为实质性要求和条件）。</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24.3.8 响应文件含有采购人不能接受的附加条件。</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24.3.10 </w:t>
      </w:r>
      <w:r>
        <w:rPr>
          <w:rFonts w:hint="eastAsia" w:ascii="宋体" w:hAnsi="宋体"/>
          <w:color w:val="000000"/>
          <w:sz w:val="28"/>
          <w:szCs w:val="28"/>
          <w:highlight w:val="none"/>
          <w:lang w:val="zh-CN"/>
        </w:rPr>
        <w:t xml:space="preserve">采购产品被财政部、国家发改委、生态环境部等列入“节能产品品目清单”强制采购范围，而供应商提供的产品不在强制采购范围内。</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24.3.11 响应文件未按照磋商文件要求加盖电子公章。</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24.3.12 法律法规及本磋商文件规定的其他无效响应的情形。</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24.4 未实质性响应磋商文件的响应文件按无效响应处理。</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24.5 如果响应文件实质上没有响应磋商文件的要求，磋商小组将予以拒绝，供应商不得通过修改或撤销不合要求的偏离或保留而使其成为实质性响应的文件。</w:t>
      </w:r>
      <w:r/>
    </w:p>
    <w:p>
      <w:pPr>
        <w:jc w:val="left"/>
        <w:spacing w:line="560" w:lineRule="exact"/>
        <w:rPr>
          <w:rFonts w:hint="eastAsia" w:ascii="宋体" w:hAnsi="宋体"/>
          <w:color w:val="000000"/>
          <w:sz w:val="28"/>
          <w:szCs w:val="28"/>
          <w:highlight w:val="none"/>
        </w:rPr>
      </w:pPr>
      <w:r/>
      <w:bookmarkStart w:id="110" w:name="_Toc20823306"/>
      <w:r/>
      <w:bookmarkStart w:id="111" w:name="_Toc513029234"/>
      <w:r/>
      <w:bookmarkStart w:id="112" w:name="_Toc16938550"/>
      <w:r>
        <w:rPr>
          <w:rFonts w:hint="eastAsia" w:ascii="宋体" w:hAnsi="宋体"/>
          <w:color w:val="000000"/>
          <w:sz w:val="28"/>
          <w:szCs w:val="28"/>
          <w:highlight w:val="none"/>
        </w:rPr>
        <w:t xml:space="preserve">24.6 供应商在项目评审全过程中应保持通讯畅通，</w:t>
      </w:r>
      <w:r>
        <w:rPr>
          <w:rFonts w:hint="eastAsia" w:ascii="宋体" w:hAnsi="宋体"/>
          <w:color w:val="000000"/>
          <w:sz w:val="28"/>
          <w:szCs w:val="28"/>
          <w:highlight w:val="none"/>
          <w:lang w:val="zh-CN"/>
        </w:rPr>
        <w:t xml:space="preserve">及时登录苏采云系统查阅、答复相关信息，并安排专人与代理机构及磋商小组联系。</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w:t>
      </w:r>
      <w:bookmarkEnd w:id="110"/>
      <w:r/>
      <w:bookmarkEnd w:id="111"/>
      <w:r/>
      <w:bookmarkEnd w:id="112"/>
      <w:r>
        <w:rPr>
          <w:rFonts w:hint="eastAsia" w:ascii="宋体" w:hAnsi="宋体"/>
          <w:color w:val="000000"/>
          <w:sz w:val="28"/>
          <w:szCs w:val="28"/>
          <w:highlight w:val="none"/>
        </w:rPr>
        <w:t xml:space="preserve">5.磋商程序及评审方法和评审标准</w:t>
      </w:r>
      <w:r/>
    </w:p>
    <w:p>
      <w:pPr>
        <w:jc w:val="left"/>
        <w:spacing w:line="560" w:lineRule="exact"/>
        <w:rPr>
          <w:rFonts w:hint="eastAsia" w:ascii="宋体" w:hAnsi="宋体"/>
          <w:color w:val="000000"/>
          <w:sz w:val="28"/>
          <w:szCs w:val="28"/>
          <w:highlight w:val="none"/>
        </w:rPr>
      </w:pPr>
      <w:r/>
      <w:bookmarkStart w:id="113" w:name="_Toc20823307"/>
      <w:r/>
      <w:bookmarkStart w:id="114" w:name="_Toc120614219"/>
      <w:r/>
      <w:bookmarkStart w:id="115" w:name="_Toc16938551"/>
      <w:r/>
      <w:bookmarkStart w:id="116" w:name="_Toc513029235"/>
      <w:r>
        <w:rPr>
          <w:rFonts w:hint="eastAsia" w:ascii="宋体" w:hAnsi="宋体"/>
          <w:color w:val="000000"/>
          <w:sz w:val="28"/>
          <w:szCs w:val="28"/>
          <w:highlight w:val="none"/>
        </w:rPr>
        <w:t xml:space="preserve">25.1 磋商程序</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25.2 评审方法和评审标准</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25.2.1 评审方法。经磋商确定最终采购需求和提交最后报价的供应商后，由磋商小组采用综合评分法对提交最后报价的供应商的响应文件和最后报价进行综合评分。</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25.2.2 评审标准</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见本磋商文件第三章。</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 采购活动终止</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出现下列情形之一的，本次采购活动将被终止：</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25.3.1 因情况变化，不再符合竞争性磋商采购方式适用情形。</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25.3.2 出现影响采购公正的违法、违规行为。</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25.3.3 在苏采云系统规定时间内成功解密电子响应文件的供应商不足3家。</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25.3.4 除本磋商文件第二章第25.1.2条第三款规定的情形外，磋商过程中符合要求的供应商或者提交最后报价且未超过采购预算（最高限价）的供应商不足3家。</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.3.5</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法律法规规定的其他应当终止情形。</w:t>
      </w:r>
      <w:r/>
    </w:p>
    <w:p>
      <w:pPr>
        <w:jc w:val="left"/>
        <w:spacing w:line="560" w:lineRule="exact"/>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六、</w:t>
      </w:r>
      <w:bookmarkEnd w:id="113"/>
      <w:r/>
      <w:bookmarkEnd w:id="114"/>
      <w:r/>
      <w:bookmarkEnd w:id="115"/>
      <w:r/>
      <w:bookmarkEnd w:id="116"/>
      <w:r>
        <w:rPr>
          <w:rFonts w:hint="eastAsia" w:ascii="宋体" w:hAnsi="宋体"/>
          <w:b/>
          <w:bCs/>
          <w:color w:val="000000"/>
          <w:sz w:val="28"/>
          <w:szCs w:val="28"/>
          <w:highlight w:val="none"/>
          <w:lang w:val="zh-CN"/>
        </w:rPr>
        <w:t xml:space="preserve">成交</w:t>
      </w:r>
      <w:r/>
    </w:p>
    <w:p>
      <w:pPr>
        <w:jc w:val="left"/>
        <w:spacing w:line="560" w:lineRule="exact"/>
        <w:rPr>
          <w:rFonts w:hint="eastAsia" w:ascii="宋体" w:hAnsi="宋体"/>
          <w:color w:val="000000"/>
          <w:sz w:val="28"/>
          <w:szCs w:val="28"/>
          <w:highlight w:val="none"/>
        </w:rPr>
      </w:pPr>
      <w:r/>
      <w:bookmarkStart w:id="117" w:name="_Toc513029238"/>
      <w:r/>
      <w:bookmarkStart w:id="118" w:name="_Toc16938554"/>
      <w:r/>
      <w:bookmarkStart w:id="119" w:name="_Toc20823310"/>
      <w:r>
        <w:rPr>
          <w:rFonts w:hint="eastAsia" w:ascii="宋体" w:hAnsi="宋体"/>
          <w:color w:val="000000"/>
          <w:sz w:val="28"/>
          <w:szCs w:val="28"/>
          <w:highlight w:val="none"/>
        </w:rPr>
        <w:t xml:space="preserve">2</w:t>
      </w:r>
      <w:bookmarkEnd w:id="117"/>
      <w:r>
        <w:rPr>
          <w:rFonts w:hint="eastAsia" w:ascii="宋体" w:hAnsi="宋体"/>
          <w:color w:val="000000"/>
          <w:sz w:val="28"/>
          <w:szCs w:val="28"/>
          <w:highlight w:val="none"/>
        </w:rPr>
        <w:t xml:space="preserve">6.确定</w:t>
      </w:r>
      <w:bookmarkEnd w:id="118"/>
      <w:r/>
      <w:bookmarkEnd w:id="119"/>
      <w:r>
        <w:rPr>
          <w:rFonts w:hint="eastAsia" w:ascii="宋体" w:hAnsi="宋体"/>
          <w:color w:val="000000"/>
          <w:sz w:val="28"/>
          <w:szCs w:val="28"/>
          <w:highlight w:val="none"/>
        </w:rPr>
        <w:t xml:space="preserve">成交单位</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26.1 成交候选供应商的确定原则和数量</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采用综合评分法。在综合比较与评价后按照得分由高到低顺序对投标人进行排列。得分相同的，按报价由低到高顺序排列。得分且报价相同的，按服务标准优劣顺序排列。评标委员会根据排名确定1-3名中标候选人。</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（1）本次招标每个分包确定1家中标供应商。</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（2）每个供应商本次最多可投</w:t>
      </w:r>
      <w:r>
        <w:rPr>
          <w:rFonts w:hint="eastAsia" w:ascii="宋体" w:hAnsi="宋体"/>
          <w:color w:val="000000"/>
          <w:sz w:val="28"/>
          <w:szCs w:val="28"/>
          <w:highlight w:val="none"/>
          <w:lang w:val="en-US" w:eastAsia="zh-CN"/>
        </w:rPr>
        <w:t xml:space="preserve">2</w:t>
      </w:r>
      <w:r>
        <w:rPr>
          <w:rFonts w:hint="eastAsia" w:ascii="宋体" w:hAnsi="宋体"/>
          <w:color w:val="000000"/>
          <w:sz w:val="28"/>
          <w:szCs w:val="28"/>
          <w:highlight w:val="none"/>
        </w:rPr>
        <w:t xml:space="preserve">个分包，但仅限中1个分包。</w:t>
      </w:r>
      <w:r>
        <w:rPr>
          <w:rFonts w:hint="eastAsia" w:ascii="宋体" w:hAnsi="宋体"/>
          <w:color w:val="000000"/>
          <w:sz w:val="28"/>
          <w:szCs w:val="28"/>
          <w:highlight w:val="none"/>
          <w:lang w:val="en-US" w:eastAsia="zh-CN"/>
        </w:rPr>
        <w:t xml:space="preserve">2</w:t>
      </w:r>
      <w:r>
        <w:rPr>
          <w:rFonts w:hint="eastAsia" w:ascii="宋体" w:hAnsi="宋体"/>
          <w:color w:val="000000"/>
          <w:sz w:val="28"/>
          <w:szCs w:val="28"/>
          <w:highlight w:val="none"/>
        </w:rPr>
        <w:t xml:space="preserve">个分包按分包顺序评标，即按分包1、2的顺序进行评标，各分包不重复成交（出现下述（4）情形除外）。</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（3）确定为前一分包第一成交候选人的，将自动失去后续分包的中标资格，在此基础上每包的合格投标人不得少于3家。</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如果某一分包因故出现第一成交候选人被取消成交资格情况的，这种情况不影响其它分包已经完成的确定进入评审的供应商、评标、成交候选人推荐和成交供应商的确定。如果因此出现重复成交的情况，将把已经成交候选人除开后，按照名次顺位由下一位供应商成交，保证不重复成交。</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26.2 </w:t>
      </w:r>
      <w:r>
        <w:rPr>
          <w:rFonts w:hint="eastAsia" w:ascii="宋体" w:hAnsi="宋体"/>
          <w:color w:val="000000"/>
          <w:sz w:val="28"/>
          <w:szCs w:val="28"/>
          <w:highlight w:val="none"/>
          <w:lang w:val="zh-CN"/>
        </w:rPr>
        <w:t xml:space="preserve">按以下第（</w:t>
      </w:r>
      <w:r>
        <w:rPr>
          <w:rFonts w:hint="eastAsia" w:ascii="宋体" w:hAnsi="宋体"/>
          <w:color w:val="000000"/>
          <w:sz w:val="28"/>
          <w:szCs w:val="28"/>
          <w:highlight w:val="none"/>
        </w:rPr>
        <w:t xml:space="preserve">1</w:t>
      </w:r>
      <w:r>
        <w:rPr>
          <w:rFonts w:hint="eastAsia" w:ascii="宋体" w:hAnsi="宋体"/>
          <w:color w:val="000000"/>
          <w:sz w:val="28"/>
          <w:szCs w:val="28"/>
          <w:highlight w:val="none"/>
          <w:lang w:val="zh-CN"/>
        </w:rPr>
        <w:t xml:space="preserve">）种方式确定</w:t>
      </w:r>
      <w:r>
        <w:rPr>
          <w:rFonts w:hint="eastAsia" w:ascii="宋体" w:hAnsi="宋体"/>
          <w:color w:val="000000"/>
          <w:sz w:val="28"/>
          <w:szCs w:val="28"/>
          <w:highlight w:val="none"/>
        </w:rPr>
        <w:t xml:space="preserve">成交供应商</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磋商小组</w:t>
      </w:r>
      <w:r>
        <w:rPr>
          <w:rFonts w:hint="eastAsia" w:ascii="宋体" w:hAnsi="宋体"/>
          <w:color w:val="000000"/>
          <w:sz w:val="28"/>
          <w:szCs w:val="28"/>
          <w:highlight w:val="none"/>
          <w:lang w:val="zh-CN"/>
        </w:rPr>
        <w:t xml:space="preserve">直接确定排名第一的</w:t>
      </w:r>
      <w:r>
        <w:rPr>
          <w:rFonts w:hint="eastAsia" w:ascii="宋体" w:hAnsi="宋体"/>
          <w:color w:val="000000"/>
          <w:sz w:val="28"/>
          <w:szCs w:val="28"/>
          <w:highlight w:val="none"/>
        </w:rPr>
        <w:t xml:space="preserve">成交候选供应商</w:t>
      </w:r>
      <w:r>
        <w:rPr>
          <w:rFonts w:hint="eastAsia" w:ascii="宋体" w:hAnsi="宋体"/>
          <w:color w:val="000000"/>
          <w:sz w:val="28"/>
          <w:szCs w:val="28"/>
          <w:highlight w:val="none"/>
          <w:lang w:val="zh-CN"/>
        </w:rPr>
        <w:t xml:space="preserve">为</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lang w:val="zh-CN"/>
        </w:rPr>
        <w:t xml:space="preserve">；</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（2）采购人在</w:t>
      </w:r>
      <w:r>
        <w:rPr>
          <w:rFonts w:hint="eastAsia" w:ascii="宋体" w:hAnsi="宋体"/>
          <w:color w:val="000000"/>
          <w:sz w:val="28"/>
          <w:szCs w:val="28"/>
          <w:highlight w:val="none"/>
        </w:rPr>
        <w:t xml:space="preserve">磋商小组</w:t>
      </w:r>
      <w:r>
        <w:rPr>
          <w:rFonts w:hint="eastAsia" w:ascii="宋体" w:hAnsi="宋体"/>
          <w:color w:val="000000"/>
          <w:sz w:val="28"/>
          <w:szCs w:val="28"/>
          <w:highlight w:val="none"/>
          <w:lang w:val="zh-CN"/>
        </w:rPr>
        <w:t xml:space="preserve">推荐的</w:t>
      </w:r>
      <w:r>
        <w:rPr>
          <w:rFonts w:hint="eastAsia" w:ascii="宋体" w:hAnsi="宋体"/>
          <w:color w:val="000000"/>
          <w:sz w:val="28"/>
          <w:szCs w:val="28"/>
          <w:highlight w:val="none"/>
        </w:rPr>
        <w:t xml:space="preserve">成交候选供应商</w:t>
      </w:r>
      <w:r>
        <w:rPr>
          <w:rFonts w:hint="eastAsia" w:ascii="宋体" w:hAnsi="宋体"/>
          <w:color w:val="000000"/>
          <w:sz w:val="28"/>
          <w:szCs w:val="28"/>
          <w:highlight w:val="none"/>
          <w:lang w:val="zh-CN"/>
        </w:rPr>
        <w:t xml:space="preserve">中按顺序确定</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lang w:val="zh-CN"/>
        </w:rPr>
        <w:t xml:space="preserve">。</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按第二种方式确定</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lang w:val="zh-CN"/>
        </w:rPr>
        <w:t xml:space="preserve">的，代理机构自评审结束之日起两个工作日内将评审报告送交采购人，采购人自收到评审报告之日起五个工作日内，在评审报告推荐的</w:t>
      </w:r>
      <w:r>
        <w:rPr>
          <w:rFonts w:hint="eastAsia" w:ascii="宋体" w:hAnsi="宋体"/>
          <w:color w:val="000000"/>
          <w:sz w:val="28"/>
          <w:szCs w:val="28"/>
          <w:highlight w:val="none"/>
        </w:rPr>
        <w:t xml:space="preserve">成交候选供应商</w:t>
      </w:r>
      <w:r>
        <w:rPr>
          <w:rFonts w:hint="eastAsia" w:ascii="宋体" w:hAnsi="宋体"/>
          <w:color w:val="000000"/>
          <w:sz w:val="28"/>
          <w:szCs w:val="28"/>
          <w:highlight w:val="none"/>
          <w:lang w:val="zh-CN"/>
        </w:rPr>
        <w:t xml:space="preserve">中按顺序确定</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lang w:val="zh-CN"/>
        </w:rPr>
        <w:t xml:space="preserve">。</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26.3 代理机构将在“江苏政府采购网”发布成交结果公告，公告期限为1个工作日。</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 若有充分证据证明成交供应商有下列情况之一的，一经查实将被取消成交资格：</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26.4.1 提供虚假材料谋取成交。</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26.4.2 与评审专家、采购人、其他供应商或者代理机构工作人员恶意串通。</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26.4.3 向评审专家、采购人或代理机构工作人员行贿或者提供其他不正当利益。</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26.4.4 不满足本磋商文件规定的实质性要求，但在评审过程中未被磋商小组发现。</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26.4.5 成交后无正当理由拒不与采购人签订政府采购合同或者未按照磋商文件确定的事项签订政府采购合同。</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26.4.6 将合同标的转包。</w:t>
      </w:r>
      <w:r/>
    </w:p>
    <w:p>
      <w:pPr>
        <w:jc w:val="left"/>
        <w:spacing w:line="560" w:lineRule="exact"/>
        <w:rPr>
          <w:rFonts w:hint="eastAsia" w:ascii="宋体" w:hAnsi="宋体"/>
          <w:color w:val="000000"/>
          <w:sz w:val="28"/>
          <w:szCs w:val="28"/>
          <w:highlight w:val="none"/>
        </w:rPr>
      </w:pPr>
      <w:r/>
      <w:bookmarkStart w:id="120" w:name="_Toc200451960"/>
      <w:r>
        <w:rPr>
          <w:rFonts w:hint="eastAsia" w:ascii="宋体" w:hAnsi="宋体"/>
          <w:color w:val="000000"/>
          <w:sz w:val="28"/>
          <w:szCs w:val="28"/>
          <w:highlight w:val="none"/>
        </w:rPr>
        <w:t xml:space="preserve">27.成交通知书</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27.1 成交结果确定后，代理机构将向成交供应商发出《成交通知书》。成交供应商可在成交结果公告届满之日起三十日内，登录苏采云系统下载。    </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因系统存储空间有限，成交结果公告届满之日起三十日后，苏采云系统不再保证提供下载《成交通知书》服务,因未及时下载而造成的不利后果由成交供应商自行承担。</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27.2 《成交通知书》将是合同的一个组成部分，对采购人和成交供应商均具有法律效力。《成交通知书》发出后，采购人改变成交结果的，或者成交供应商放弃成交项目的，应当依法承担法律责任。</w:t>
      </w:r>
      <w:r/>
    </w:p>
    <w:p>
      <w:pPr>
        <w:jc w:val="left"/>
        <w:spacing w:line="560" w:lineRule="exact"/>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七、授予合同</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28.签订合同</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28.l 成交供应商应当在《成交通知书》发出之日起三十日内，按照磋商文件确定的事项与采购人签订政府采购合同。</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28.2 磋商文件、成交供应商的响应文件及磋商过程中有关澄清、承诺文件均作为合同附件。</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28.4 成交供应商因自身原因拒绝与采购人签订合同的，</w:t>
      </w:r>
      <w:r>
        <w:rPr>
          <w:rFonts w:hint="eastAsia" w:ascii="宋体" w:hAnsi="宋体"/>
          <w:color w:val="000000"/>
          <w:sz w:val="28"/>
          <w:szCs w:val="28"/>
          <w:highlight w:val="none"/>
          <w:lang w:val="zh-CN"/>
        </w:rPr>
        <w:t xml:space="preserve">不得参加采购人</w:t>
      </w:r>
      <w:r>
        <w:rPr>
          <w:rFonts w:hint="eastAsia" w:ascii="宋体" w:hAnsi="宋体"/>
          <w:color w:val="000000"/>
          <w:sz w:val="28"/>
          <w:szCs w:val="28"/>
          <w:highlight w:val="none"/>
        </w:rPr>
        <w:t xml:space="preserve">重新组织的</w:t>
      </w:r>
      <w:r>
        <w:rPr>
          <w:rFonts w:hint="eastAsia" w:ascii="宋体" w:hAnsi="宋体"/>
          <w:color w:val="000000"/>
          <w:sz w:val="28"/>
          <w:szCs w:val="28"/>
          <w:highlight w:val="none"/>
          <w:lang w:val="zh-CN"/>
        </w:rPr>
        <w:t xml:space="preserve">采购活动，</w:t>
      </w:r>
      <w:r>
        <w:rPr>
          <w:rFonts w:hint="eastAsia" w:ascii="宋体" w:hAnsi="宋体"/>
          <w:color w:val="000000"/>
          <w:sz w:val="28"/>
          <w:szCs w:val="28"/>
          <w:highlight w:val="none"/>
        </w:rPr>
        <w:t xml:space="preserve">且将可能被拒绝参加该采购人</w:t>
      </w:r>
      <w:r>
        <w:rPr>
          <w:rFonts w:hint="eastAsia" w:ascii="宋体" w:hAnsi="宋体"/>
          <w:color w:val="000000"/>
          <w:sz w:val="28"/>
          <w:szCs w:val="28"/>
          <w:highlight w:val="none"/>
          <w:lang w:val="zh-CN"/>
        </w:rPr>
        <w:t xml:space="preserve">一年内</w:t>
      </w:r>
      <w:r>
        <w:rPr>
          <w:rFonts w:hint="eastAsia" w:ascii="宋体" w:hAnsi="宋体"/>
          <w:color w:val="000000"/>
          <w:sz w:val="28"/>
          <w:szCs w:val="28"/>
          <w:highlight w:val="none"/>
        </w:rPr>
        <w:t xml:space="preserve">的其他</w:t>
      </w:r>
      <w:r>
        <w:rPr>
          <w:rFonts w:hint="eastAsia" w:ascii="宋体" w:hAnsi="宋体"/>
          <w:color w:val="000000"/>
          <w:sz w:val="28"/>
          <w:szCs w:val="28"/>
          <w:highlight w:val="none"/>
          <w:lang w:val="zh-CN"/>
        </w:rPr>
        <w:t xml:space="preserve">政府采购活动。</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29.标的物的追加</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八、质疑</w:t>
      </w:r>
      <w:bookmarkEnd w:id="120"/>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30</w:t>
      </w:r>
      <w:r>
        <w:rPr>
          <w:rFonts w:hint="eastAsia" w:ascii="宋体" w:hAnsi="宋体"/>
          <w:color w:val="000000"/>
          <w:sz w:val="28"/>
          <w:szCs w:val="28"/>
          <w:highlight w:val="none"/>
          <w:lang w:val="zh-CN"/>
        </w:rPr>
        <w:t xml:space="preserve">.提出质疑的供应商应当是参与所质疑项目采购活动的供应商，潜在供应商依法获取其可质疑的采购文件的，可以对采购文件提出质疑。</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31</w:t>
      </w:r>
      <w:r>
        <w:rPr>
          <w:rFonts w:hint="eastAsia" w:ascii="宋体" w:hAnsi="宋体"/>
          <w:color w:val="000000"/>
          <w:sz w:val="28"/>
          <w:szCs w:val="28"/>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8"/>
          <w:szCs w:val="28"/>
          <w:highlight w:val="none"/>
        </w:rPr>
        <w:t xml:space="preserve">按照第3</w:t>
      </w:r>
      <w:r>
        <w:rPr>
          <w:rFonts w:hint="eastAsia" w:ascii="宋体" w:hAnsi="宋体"/>
          <w:color w:val="000000"/>
          <w:sz w:val="28"/>
          <w:szCs w:val="28"/>
          <w:highlight w:val="none"/>
          <w:lang w:val="zh-CN"/>
        </w:rPr>
        <w:t xml:space="preserve">4</w:t>
      </w:r>
      <w:r>
        <w:rPr>
          <w:rFonts w:hint="eastAsia" w:ascii="宋体" w:hAnsi="宋体"/>
          <w:color w:val="000000"/>
          <w:sz w:val="28"/>
          <w:szCs w:val="28"/>
          <w:highlight w:val="none"/>
        </w:rPr>
        <w:t xml:space="preserve">条</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第35</w:t>
      </w:r>
      <w:r>
        <w:rPr>
          <w:rFonts w:hint="eastAsia" w:ascii="宋体" w:hAnsi="宋体"/>
          <w:color w:val="000000"/>
          <w:sz w:val="28"/>
          <w:szCs w:val="28"/>
          <w:highlight w:val="none"/>
          <w:lang w:val="zh-CN"/>
        </w:rPr>
        <w:t xml:space="preserve">条</w:t>
      </w:r>
      <w:r>
        <w:rPr>
          <w:rFonts w:hint="eastAsia" w:ascii="宋体" w:hAnsi="宋体"/>
          <w:color w:val="000000"/>
          <w:sz w:val="28"/>
          <w:szCs w:val="28"/>
          <w:highlight w:val="none"/>
        </w:rPr>
        <w:t xml:space="preserve">之</w:t>
      </w:r>
      <w:r>
        <w:rPr>
          <w:rFonts w:hint="eastAsia" w:ascii="宋体" w:hAnsi="宋体"/>
          <w:color w:val="000000"/>
          <w:sz w:val="28"/>
          <w:szCs w:val="28"/>
          <w:highlight w:val="none"/>
          <w:lang w:val="zh-CN"/>
        </w:rPr>
        <w:t xml:space="preserve">规定以书面形式向代理机构或采购人提出质疑。上述应知其权益受到损害之日是指：</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31</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对采购文件提出质疑的，为收到采购文件之日或者采购文件公告期限届满之日。</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31</w:t>
      </w: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对采购过程提出质疑的，为各采购程序环节结束之日。</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31</w:t>
      </w: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对成交结果提出质疑的，为成交结果公告期限届满之日。</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32.</w:t>
      </w:r>
      <w:r>
        <w:rPr>
          <w:rFonts w:hint="eastAsia" w:ascii="宋体" w:hAnsi="宋体"/>
          <w:color w:val="000000"/>
          <w:sz w:val="28"/>
          <w:szCs w:val="28"/>
          <w:highlight w:val="none"/>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color w:val="000000"/>
          <w:sz w:val="28"/>
          <w:szCs w:val="28"/>
          <w:highlight w:val="none"/>
        </w:rPr>
        <w:t xml:space="preserve">或</w:t>
      </w:r>
      <w:r>
        <w:rPr>
          <w:rFonts w:hint="eastAsia" w:ascii="宋体" w:hAnsi="宋体"/>
          <w:color w:val="000000"/>
          <w:sz w:val="28"/>
          <w:szCs w:val="28"/>
          <w:highlight w:val="none"/>
          <w:lang w:val="zh-CN"/>
        </w:rPr>
        <w:t xml:space="preserve">采购人将只对供应商第一次质疑作出答复。</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33.</w:t>
      </w:r>
      <w:r>
        <w:rPr>
          <w:rFonts w:hint="eastAsia" w:ascii="宋体" w:hAnsi="宋体"/>
          <w:color w:val="000000"/>
          <w:sz w:val="28"/>
          <w:szCs w:val="28"/>
          <w:highlight w:val="none"/>
          <w:lang w:val="zh-CN"/>
        </w:rPr>
        <w:t xml:space="preserve">供应商提出质疑应提交《质疑函》原件，且尽可能通过邮寄方式送达，代理机构和采购人不接受无运单的快件。</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34.</w:t>
      </w:r>
      <w:r>
        <w:rPr>
          <w:rFonts w:hint="eastAsia" w:ascii="宋体" w:hAnsi="宋体"/>
          <w:color w:val="000000"/>
          <w:sz w:val="28"/>
          <w:szCs w:val="28"/>
          <w:highlight w:val="none"/>
          <w:lang w:val="zh-CN"/>
        </w:rPr>
        <w:t xml:space="preserve">供应商（含潜在供应商）对采购方式、采购需求、供应商资格条件及审查结果、评审方法和评审标准、合同文本的询问、质疑向采购人提出，由采购人负责答复。供应商对除上述事项以外其他事项的询问、质疑向代理机构提出，由代理机构负责答复。</w:t>
      </w:r>
      <w:r>
        <w:rPr>
          <w:rFonts w:hint="eastAsia" w:ascii="宋体" w:hAnsi="宋体"/>
          <w:color w:val="000000"/>
          <w:sz w:val="28"/>
          <w:szCs w:val="28"/>
          <w:highlight w:val="none"/>
        </w:rPr>
        <w:t xml:space="preserve">  </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采购人《质疑</w:t>
      </w:r>
      <w:r>
        <w:rPr>
          <w:rFonts w:hint="eastAsia" w:ascii="宋体" w:hAnsi="宋体"/>
          <w:color w:val="000000"/>
          <w:sz w:val="28"/>
          <w:szCs w:val="28"/>
          <w:highlight w:val="none"/>
        </w:rPr>
        <w:t xml:space="preserve">函</w:t>
      </w:r>
      <w:r>
        <w:rPr>
          <w:rFonts w:hint="eastAsia" w:ascii="宋体" w:hAnsi="宋体"/>
          <w:color w:val="000000"/>
          <w:sz w:val="28"/>
          <w:szCs w:val="28"/>
          <w:highlight w:val="none"/>
          <w:lang w:val="zh-CN"/>
        </w:rPr>
        <w:t xml:space="preserve">》接收人及联系方式见磋商文件第一章。</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代理机构《质疑</w:t>
      </w:r>
      <w:r>
        <w:rPr>
          <w:rFonts w:hint="eastAsia" w:ascii="宋体" w:hAnsi="宋体"/>
          <w:color w:val="000000"/>
          <w:sz w:val="28"/>
          <w:szCs w:val="28"/>
          <w:highlight w:val="none"/>
        </w:rPr>
        <w:t xml:space="preserve">函</w:t>
      </w:r>
      <w:r>
        <w:rPr>
          <w:rFonts w:hint="eastAsia" w:ascii="宋体" w:hAnsi="宋体"/>
          <w:color w:val="000000"/>
          <w:sz w:val="28"/>
          <w:szCs w:val="28"/>
          <w:highlight w:val="none"/>
          <w:lang w:val="zh-CN"/>
        </w:rPr>
        <w:t xml:space="preserve">》接收人及联系方式见磋商文件第一章。</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以下情形的质疑不予受理：</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内容不符合《政府采购质疑和投诉办法》第十二条规定的质疑。</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超出政府采购法定期限的质疑。</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以传真、电子邮件等方式递交的非原件形式的质疑。</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.4</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未参加磋商活动的供应商或在磋商活动中自身权益未受到损害的供应商所提出的质疑。</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35</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 法律法规规定的</w:t>
      </w:r>
      <w:r>
        <w:rPr>
          <w:rFonts w:hint="eastAsia" w:ascii="宋体" w:hAnsi="宋体"/>
          <w:color w:val="000000"/>
          <w:sz w:val="28"/>
          <w:szCs w:val="28"/>
          <w:highlight w:val="none"/>
        </w:rPr>
        <w:t xml:space="preserve">其他</w:t>
      </w:r>
      <w:r>
        <w:rPr>
          <w:rFonts w:hint="eastAsia" w:ascii="宋体" w:hAnsi="宋体"/>
          <w:color w:val="000000"/>
          <w:sz w:val="28"/>
          <w:szCs w:val="28"/>
          <w:highlight w:val="none"/>
          <w:lang w:val="zh-CN"/>
        </w:rPr>
        <w:t xml:space="preserve">不予受理情形。</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36</w:t>
      </w:r>
      <w:r>
        <w:rPr>
          <w:rFonts w:hint="eastAsia" w:ascii="宋体" w:hAnsi="宋体"/>
          <w:color w:val="000000"/>
          <w:sz w:val="28"/>
          <w:szCs w:val="28"/>
          <w:highlight w:val="none"/>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九、政策功能落实</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.促进中小企业发展</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37.1 </w:t>
      </w:r>
      <w:r>
        <w:rPr>
          <w:rFonts w:hint="eastAsia" w:ascii="宋体" w:hAnsi="宋体"/>
          <w:color w:val="000000"/>
          <w:sz w:val="28"/>
          <w:szCs w:val="28"/>
          <w:highlight w:val="none"/>
          <w:lang w:val="zh-CN"/>
        </w:rPr>
        <w:t xml:space="preserve">在政府采购活动中，供应商提供的货物或者服务符合下列情形的，享受中小企业扶持政策：</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（1）在货物</w:t>
      </w:r>
      <w:r>
        <w:rPr>
          <w:rFonts w:hint="eastAsia" w:ascii="宋体" w:hAnsi="宋体"/>
          <w:color w:val="000000"/>
          <w:sz w:val="28"/>
          <w:szCs w:val="28"/>
          <w:highlight w:val="none"/>
        </w:rPr>
        <w:t xml:space="preserve">采购</w:t>
      </w:r>
      <w:r>
        <w:rPr>
          <w:rFonts w:hint="eastAsia" w:ascii="宋体" w:hAnsi="宋体"/>
          <w:color w:val="000000"/>
          <w:sz w:val="28"/>
          <w:szCs w:val="28"/>
          <w:highlight w:val="none"/>
          <w:lang w:val="zh-CN"/>
        </w:rPr>
        <w:t xml:space="preserve">项目中，</w:t>
      </w:r>
      <w:r>
        <w:rPr>
          <w:rFonts w:hint="eastAsia" w:ascii="宋体" w:hAnsi="宋体"/>
          <w:color w:val="000000"/>
          <w:sz w:val="28"/>
          <w:szCs w:val="28"/>
          <w:highlight w:val="none"/>
        </w:rPr>
        <w:t xml:space="preserve">全部</w:t>
      </w:r>
      <w:r>
        <w:rPr>
          <w:rFonts w:hint="eastAsia" w:ascii="宋体" w:hAnsi="宋体"/>
          <w:color w:val="000000"/>
          <w:sz w:val="28"/>
          <w:szCs w:val="28"/>
          <w:highlight w:val="none"/>
          <w:lang w:val="zh-CN"/>
        </w:rPr>
        <w:t xml:space="preserve">货物由中小企业制造；</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（2）在服务</w:t>
      </w:r>
      <w:r>
        <w:rPr>
          <w:rFonts w:hint="eastAsia" w:ascii="宋体" w:hAnsi="宋体"/>
          <w:color w:val="000000"/>
          <w:sz w:val="28"/>
          <w:szCs w:val="28"/>
          <w:highlight w:val="none"/>
        </w:rPr>
        <w:t xml:space="preserve">采购</w:t>
      </w:r>
      <w:r>
        <w:rPr>
          <w:rFonts w:hint="eastAsia" w:ascii="宋体" w:hAnsi="宋体"/>
          <w:color w:val="000000"/>
          <w:sz w:val="28"/>
          <w:szCs w:val="28"/>
          <w:highlight w:val="none"/>
          <w:lang w:val="zh-CN"/>
        </w:rPr>
        <w:t xml:space="preserve">项目中，服务由中小企业承接。</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37.2 </w:t>
      </w:r>
      <w:r>
        <w:rPr>
          <w:rFonts w:hint="eastAsia" w:ascii="宋体" w:hAnsi="宋体"/>
          <w:color w:val="000000"/>
          <w:sz w:val="28"/>
          <w:szCs w:val="28"/>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37.3 </w:t>
      </w:r>
      <w:r>
        <w:rPr>
          <w:rFonts w:hint="eastAsia" w:ascii="宋体" w:hAnsi="宋体"/>
          <w:color w:val="000000"/>
          <w:sz w:val="28"/>
          <w:szCs w:val="28"/>
          <w:highlight w:val="none"/>
          <w:lang w:val="zh-CN"/>
        </w:rPr>
        <w:t xml:space="preserve">中小企业参加政府采购活动，应当出具《中小企业声明函》，否则不享受相关中小企业</w:t>
      </w:r>
      <w:r>
        <w:rPr>
          <w:rFonts w:hint="eastAsia" w:ascii="宋体" w:hAnsi="宋体"/>
          <w:color w:val="000000"/>
          <w:sz w:val="28"/>
          <w:szCs w:val="28"/>
          <w:highlight w:val="none"/>
        </w:rPr>
        <w:t xml:space="preserve">支持</w:t>
      </w:r>
      <w:r>
        <w:rPr>
          <w:rFonts w:hint="eastAsia" w:ascii="宋体" w:hAnsi="宋体"/>
          <w:color w:val="000000"/>
          <w:sz w:val="28"/>
          <w:szCs w:val="28"/>
          <w:highlight w:val="none"/>
          <w:lang w:val="zh-CN"/>
        </w:rPr>
        <w:t xml:space="preserve">政策。</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 监狱和戒毒企业（简称监狱企业）视同小型、微型企业。</w:t>
      </w:r>
      <w:r>
        <w:rPr>
          <w:rFonts w:hint="eastAsia" w:ascii="宋体" w:hAnsi="宋体"/>
          <w:color w:val="000000"/>
          <w:sz w:val="28"/>
          <w:szCs w:val="28"/>
          <w:highlight w:val="none"/>
        </w:rPr>
        <w:t xml:space="preserve">按照</w:t>
      </w:r>
      <w:r>
        <w:rPr>
          <w:rFonts w:hint="eastAsia" w:ascii="宋体" w:hAnsi="宋体"/>
          <w:color w:val="000000"/>
          <w:sz w:val="28"/>
          <w:szCs w:val="28"/>
          <w:highlight w:val="none"/>
          <w:lang w:val="zh-CN"/>
        </w:rPr>
        <w:t xml:space="preserve">《关于政府采购支持监狱企业发展有关问题的通知》（财库〔2014〕68号）</w:t>
      </w:r>
      <w:r>
        <w:rPr>
          <w:rFonts w:hint="eastAsia" w:ascii="宋体" w:hAnsi="宋体"/>
          <w:color w:val="000000"/>
          <w:sz w:val="28"/>
          <w:szCs w:val="28"/>
          <w:highlight w:val="none"/>
        </w:rPr>
        <w:t xml:space="preserve">规定，</w:t>
      </w:r>
      <w:r>
        <w:rPr>
          <w:rFonts w:hint="eastAsia" w:ascii="宋体" w:hAnsi="宋体"/>
          <w:color w:val="000000"/>
          <w:sz w:val="28"/>
          <w:szCs w:val="28"/>
          <w:highlight w:val="none"/>
          <w:lang w:val="zh-CN"/>
        </w:rPr>
        <w:t xml:space="preserve">监狱企业需提供由省级以上监狱管理局、戒毒管理局(含新疆生产建设兵团)出具的属于监狱企业的证明文件。</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 残疾人福利性单位视同小型、微型企业。</w:t>
      </w:r>
      <w:r>
        <w:rPr>
          <w:rFonts w:hint="eastAsia" w:ascii="宋体" w:hAnsi="宋体"/>
          <w:color w:val="000000"/>
          <w:sz w:val="28"/>
          <w:szCs w:val="28"/>
          <w:highlight w:val="none"/>
        </w:rPr>
        <w:t xml:space="preserve">按照《关于促进残疾人就业政府采购政策的通知》（财库〔2017〕141号）规定，</w:t>
      </w:r>
      <w:r>
        <w:rPr>
          <w:rFonts w:hint="eastAsia" w:ascii="宋体" w:hAnsi="宋体"/>
          <w:color w:val="000000"/>
          <w:sz w:val="28"/>
          <w:szCs w:val="28"/>
          <w:highlight w:val="none"/>
          <w:lang w:val="zh-CN"/>
        </w:rPr>
        <w:t xml:space="preserve">残疾人福利单位</w:t>
      </w:r>
      <w:r>
        <w:rPr>
          <w:rFonts w:hint="eastAsia" w:ascii="宋体" w:hAnsi="宋体"/>
          <w:color w:val="000000"/>
          <w:sz w:val="28"/>
          <w:szCs w:val="28"/>
          <w:highlight w:val="none"/>
        </w:rPr>
        <w:t xml:space="preserve">需</w:t>
      </w:r>
      <w:r>
        <w:rPr>
          <w:rFonts w:hint="eastAsia" w:ascii="宋体" w:hAnsi="宋体"/>
          <w:color w:val="000000"/>
          <w:sz w:val="28"/>
          <w:szCs w:val="28"/>
          <w:highlight w:val="none"/>
          <w:lang w:val="zh-CN"/>
        </w:rPr>
        <w:t xml:space="preserve">提供《残疾人福利性单位声明函》。</w:t>
      </w:r>
      <w:r/>
    </w:p>
    <w:p>
      <w:pPr>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8</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节能环保产品</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38.1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38.2 采购产品</w:t>
      </w:r>
      <w:r>
        <w:rPr>
          <w:rFonts w:hint="eastAsia" w:ascii="宋体" w:hAnsi="宋体"/>
          <w:color w:val="000000"/>
          <w:sz w:val="28"/>
          <w:szCs w:val="28"/>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38.3 采购产品</w:t>
      </w:r>
      <w:r>
        <w:rPr>
          <w:rFonts w:hint="eastAsia" w:ascii="宋体" w:hAnsi="宋体"/>
          <w:color w:val="000000"/>
          <w:sz w:val="28"/>
          <w:szCs w:val="28"/>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8"/>
          <w:szCs w:val="28"/>
          <w:highlight w:val="none"/>
        </w:rPr>
        <w:t xml:space="preserve">第三章成交标准</w:t>
      </w:r>
      <w:r>
        <w:rPr>
          <w:rFonts w:hint="eastAsia" w:ascii="宋体" w:hAnsi="宋体"/>
          <w:color w:val="000000"/>
          <w:sz w:val="28"/>
          <w:szCs w:val="28"/>
          <w:highlight w:val="none"/>
          <w:lang w:val="zh-CN"/>
        </w:rPr>
        <w:t xml:space="preserve">）。</w:t>
      </w:r>
      <w:r/>
    </w:p>
    <w:p>
      <w:pPr>
        <w:pStyle w:val="957"/>
        <w:jc w:val="center"/>
        <w:rPr>
          <w:rFonts w:hint="eastAsia" w:ascii="黑体" w:eastAsia="黑体"/>
          <w:color w:val="000000"/>
          <w:sz w:val="44"/>
          <w:szCs w:val="44"/>
          <w:highlight w:val="none"/>
        </w:rPr>
      </w:pPr>
      <w:r/>
      <w:bookmarkStart w:id="121" w:name="_Toc127190402"/>
      <w:r>
        <w:rPr>
          <w:color w:val="000000"/>
          <w:sz w:val="44"/>
          <w:szCs w:val="44"/>
          <w:highlight w:val="none"/>
        </w:rPr>
        <w:br w:type="page" w:clear="all"/>
      </w:r>
      <w:r>
        <w:rPr>
          <w:rFonts w:hint="eastAsia"/>
          <w:color w:val="000000"/>
          <w:sz w:val="44"/>
          <w:szCs w:val="44"/>
          <w:highlight w:val="none"/>
        </w:rPr>
        <w:t xml:space="preserve">第三章</w:t>
      </w:r>
      <w:r>
        <w:rPr>
          <w:color w:val="000000"/>
          <w:sz w:val="44"/>
          <w:szCs w:val="44"/>
          <w:highlight w:val="none"/>
        </w:rPr>
        <w:t xml:space="preserve"> </w:t>
      </w:r>
      <w:r>
        <w:rPr>
          <w:rFonts w:hint="eastAsia"/>
          <w:color w:val="000000"/>
          <w:sz w:val="44"/>
          <w:szCs w:val="44"/>
          <w:highlight w:val="none"/>
        </w:rPr>
        <w:t xml:space="preserve">成交标准</w:t>
      </w:r>
      <w:bookmarkEnd w:id="121"/>
      <w:r/>
      <w:r/>
    </w:p>
    <w:tbl>
      <w:tblPr>
        <w:tblStyle w:val="783"/>
        <w:tblW w:w="90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274"/>
        <w:gridCol w:w="6272"/>
        <w:gridCol w:w="760"/>
      </w:tblGrid>
      <w:tr>
        <w:trPr>
          <w:jc w:val="center"/>
          <w:trHeight w:val="456"/>
        </w:trPr>
        <w:tc>
          <w:tcPr>
            <w:tcW w:w="708" w:type="dxa"/>
            <w:vAlign w:val="center"/>
            <w:textDirection w:val="lrTb"/>
            <w:noWrap w:val="false"/>
          </w:tcPr>
          <w:p>
            <w:pPr>
              <w:jc w:val="center"/>
              <w:rPr>
                <w:rFonts w:ascii="宋体" w:hAnsi="宋体"/>
                <w:b/>
                <w:bCs/>
                <w:color w:val="000000"/>
                <w:szCs w:val="21"/>
                <w:highlight w:val="none"/>
              </w:rPr>
            </w:pPr>
            <w:r>
              <w:rPr>
                <w:rFonts w:hint="eastAsia" w:ascii="宋体" w:hAnsi="宋体"/>
                <w:b/>
                <w:bCs/>
                <w:color w:val="000000"/>
                <w:szCs w:val="21"/>
                <w:highlight w:val="none"/>
              </w:rPr>
              <w:t xml:space="preserve">序号</w:t>
            </w:r>
            <w:r/>
          </w:p>
        </w:tc>
        <w:tc>
          <w:tcPr>
            <w:tcW w:w="1274" w:type="dxa"/>
            <w:vAlign w:val="center"/>
            <w:textDirection w:val="lrTb"/>
            <w:noWrap w:val="false"/>
          </w:tcPr>
          <w:p>
            <w:pPr>
              <w:jc w:val="center"/>
              <w:rPr>
                <w:rFonts w:ascii="宋体" w:hAnsi="宋体"/>
                <w:b/>
                <w:bCs/>
                <w:color w:val="000000"/>
                <w:szCs w:val="21"/>
                <w:highlight w:val="none"/>
              </w:rPr>
            </w:pPr>
            <w:r>
              <w:rPr>
                <w:rFonts w:hint="eastAsia" w:ascii="宋体" w:hAnsi="宋体"/>
                <w:b/>
                <w:bCs/>
                <w:color w:val="000000"/>
                <w:szCs w:val="21"/>
                <w:highlight w:val="none"/>
              </w:rPr>
              <w:t xml:space="preserve">评分因素</w:t>
            </w:r>
            <w:r/>
          </w:p>
        </w:tc>
        <w:tc>
          <w:tcPr>
            <w:tcW w:w="6272" w:type="dxa"/>
            <w:vAlign w:val="center"/>
            <w:textDirection w:val="lrTb"/>
            <w:noWrap w:val="false"/>
          </w:tcPr>
          <w:p>
            <w:pPr>
              <w:jc w:val="center"/>
              <w:rPr>
                <w:rFonts w:ascii="宋体" w:hAnsi="宋体"/>
                <w:b/>
                <w:bCs/>
                <w:color w:val="000000"/>
                <w:szCs w:val="21"/>
                <w:highlight w:val="none"/>
              </w:rPr>
            </w:pPr>
            <w:r>
              <w:rPr>
                <w:rFonts w:hint="eastAsia" w:ascii="宋体" w:hAnsi="宋体"/>
                <w:b/>
                <w:bCs/>
                <w:color w:val="000000"/>
                <w:szCs w:val="21"/>
                <w:highlight w:val="none"/>
              </w:rPr>
              <w:t xml:space="preserve">评审标准</w:t>
            </w:r>
            <w:r/>
          </w:p>
        </w:tc>
        <w:tc>
          <w:tcPr>
            <w:tcW w:w="760" w:type="dxa"/>
            <w:vAlign w:val="center"/>
            <w:textDirection w:val="lrTb"/>
            <w:noWrap w:val="false"/>
          </w:tcPr>
          <w:p>
            <w:pPr>
              <w:jc w:val="center"/>
              <w:rPr>
                <w:rFonts w:ascii="宋体" w:hAnsi="宋体"/>
                <w:b/>
                <w:bCs/>
                <w:color w:val="000000"/>
                <w:szCs w:val="21"/>
                <w:highlight w:val="none"/>
              </w:rPr>
            </w:pPr>
            <w:r>
              <w:rPr>
                <w:rFonts w:hint="eastAsia" w:ascii="宋体" w:hAnsi="宋体"/>
                <w:b/>
                <w:bCs/>
                <w:color w:val="000000"/>
                <w:szCs w:val="21"/>
                <w:highlight w:val="none"/>
              </w:rPr>
              <w:t xml:space="preserve">分值</w:t>
            </w:r>
            <w:r/>
          </w:p>
        </w:tc>
      </w:tr>
      <w:tr>
        <w:trPr>
          <w:jc w:val="center"/>
          <w:trHeight w:val="90"/>
        </w:trPr>
        <w:tc>
          <w:tcPr>
            <w:tcW w:w="708" w:type="dxa"/>
            <w:vAlign w:val="center"/>
            <w:textDirection w:val="lrTb"/>
            <w:noWrap w:val="false"/>
          </w:tcPr>
          <w:p>
            <w:pPr>
              <w:jc w:val="center"/>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w:t>
            </w:r>
            <w:r/>
          </w:p>
        </w:tc>
        <w:tc>
          <w:tcPr>
            <w:tcW w:w="1274"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价格</w:t>
            </w:r>
            <w:r/>
          </w:p>
        </w:tc>
        <w:tc>
          <w:tcPr>
            <w:tcW w:w="6272" w:type="dxa"/>
            <w:vAlign w:val="center"/>
            <w:textDirection w:val="lrTb"/>
            <w:noWrap w:val="false"/>
          </w:tcPr>
          <w:p>
            <w:pPr>
              <w:jc w:val="left"/>
              <w:rPr>
                <w:rFonts w:hint="eastAsia"/>
                <w:color w:val="000000"/>
                <w:highlight w:val="none"/>
              </w:rPr>
            </w:pPr>
            <w:r>
              <w:rPr>
                <w:rFonts w:hint="eastAsia"/>
                <w:color w:val="000000"/>
                <w:highlight w:val="none"/>
              </w:rPr>
              <w:t xml:space="preserve">采用低价优先法计算，</w:t>
            </w:r>
            <w:r>
              <w:rPr>
                <w:color w:val="000000"/>
                <w:highlight w:val="none"/>
              </w:rPr>
              <w:t xml:space="preserve">即满足</w:t>
            </w:r>
            <w:r>
              <w:rPr>
                <w:rFonts w:hint="eastAsia"/>
                <w:color w:val="000000"/>
                <w:highlight w:val="none"/>
              </w:rPr>
              <w:t xml:space="preserve">磋商文件</w:t>
            </w:r>
            <w:r>
              <w:rPr>
                <w:color w:val="000000"/>
                <w:highlight w:val="none"/>
              </w:rPr>
              <w:t xml:space="preserve">要求且最终价格最低的报价为</w:t>
            </w:r>
            <w:r>
              <w:rPr>
                <w:rFonts w:hint="eastAsia"/>
                <w:color w:val="000000"/>
                <w:highlight w:val="none"/>
              </w:rPr>
              <w:t xml:space="preserve">评审</w:t>
            </w:r>
            <w:r>
              <w:rPr>
                <w:color w:val="000000"/>
                <w:highlight w:val="none"/>
              </w:rPr>
              <w:t xml:space="preserve">基准价</w:t>
            </w:r>
            <w:r>
              <w:rPr>
                <w:rFonts w:hint="eastAsia"/>
                <w:color w:val="000000"/>
                <w:highlight w:val="none"/>
              </w:rPr>
              <w:t xml:space="preserve">，</w:t>
            </w:r>
            <w:r>
              <w:rPr>
                <w:color w:val="000000"/>
                <w:highlight w:val="none"/>
              </w:rPr>
              <w:t xml:space="preserve">其价格分为满分。</w:t>
            </w:r>
            <w:r>
              <w:rPr>
                <w:rFonts w:hint="eastAsia"/>
                <w:color w:val="000000"/>
                <w:highlight w:val="none"/>
              </w:rPr>
              <w:t xml:space="preserve">其他供应商的价格分统一按照下列公式计算：报价得分</w:t>
            </w:r>
            <w:r>
              <w:rPr>
                <w:color w:val="000000"/>
                <w:highlight w:val="none"/>
              </w:rPr>
              <w:t xml:space="preserve">=(</w:t>
            </w:r>
            <w:r>
              <w:rPr>
                <w:rFonts w:hint="eastAsia"/>
                <w:color w:val="000000"/>
                <w:highlight w:val="none"/>
              </w:rPr>
              <w:t xml:space="preserve">评审基准价</w:t>
            </w:r>
            <w:r>
              <w:rPr>
                <w:color w:val="000000"/>
                <w:highlight w:val="none"/>
              </w:rPr>
              <w:t xml:space="preserve">/</w:t>
            </w:r>
            <w:r>
              <w:rPr>
                <w:rFonts w:hint="eastAsia"/>
                <w:color w:val="000000"/>
                <w:highlight w:val="none"/>
              </w:rPr>
              <w:t xml:space="preserve">报价</w:t>
            </w:r>
            <w:r>
              <w:rPr>
                <w:color w:val="000000"/>
                <w:highlight w:val="none"/>
              </w:rPr>
              <w:t xml:space="preserve">)×</w:t>
            </w:r>
            <w:r>
              <w:rPr>
                <w:rFonts w:hint="eastAsia"/>
                <w:color w:val="000000"/>
                <w:highlight w:val="none"/>
              </w:rPr>
              <w:t xml:space="preserve">1</w:t>
            </w:r>
            <w:r>
              <w:rPr>
                <w:color w:val="000000"/>
                <w:highlight w:val="none"/>
              </w:rPr>
              <w:t xml:space="preserve">0×100</w:t>
            </w:r>
            <w:r>
              <w:rPr>
                <w:rFonts w:hint="eastAsia"/>
                <w:color w:val="000000"/>
                <w:highlight w:val="none"/>
              </w:rPr>
              <w:t xml:space="preserve">%（小数点留两位）</w:t>
            </w:r>
            <w:r/>
          </w:p>
          <w:p>
            <w:pPr>
              <w:pStyle w:val="1035"/>
              <w:ind w:left="0" w:firstLine="0"/>
              <w:rPr>
                <w:color w:val="000000"/>
                <w:highlight w:val="none"/>
              </w:rPr>
            </w:pPr>
            <w:r>
              <w:rPr>
                <w:rFonts w:hint="eastAsia" w:ascii="Times New Roman" w:hAnsi="Times New Roman" w:eastAsia="宋体" w:cs="Times New Roman"/>
                <w:color w:val="000000"/>
                <w:sz w:val="21"/>
                <w:highlight w:val="none"/>
                <w:lang w:val="en-US" w:eastAsia="zh-CN" w:bidi="ar-SA"/>
              </w:rPr>
              <w:t xml:space="preserve">备注：投标人报价低于采购项目预算50%，或者低于采购项目最高限价45%，或者报价过低，有可能影响产品或服务质量或不能诚信履约的，评委会将启动异常低价投标审查机制，投标人应在评委会规定的合理时间内通过苏采云系统提供项目具体成本测算等与报价合理性相关的书面说明及相关证明材料。投标人不提供书面说明及证明材料，或者书面说明、证明材料不能证明其报价合理性的，将作为无效投标处理。</w:t>
            </w:r>
            <w:r/>
          </w:p>
        </w:tc>
        <w:tc>
          <w:tcPr>
            <w:tcW w:w="760"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0</w:t>
            </w:r>
            <w:r/>
          </w:p>
        </w:tc>
      </w:tr>
      <w:tr>
        <w:trPr>
          <w:jc w:val="center"/>
          <w:trHeight w:val="1056"/>
        </w:trPr>
        <w:tc>
          <w:tcPr>
            <w:tcW w:w="708" w:type="dxa"/>
            <w:vAlign w:val="center"/>
            <w:textDirection w:val="lrTb"/>
            <w:noWrap w:val="false"/>
          </w:tcPr>
          <w:p>
            <w:pPr>
              <w:jc w:val="center"/>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2</w:t>
            </w:r>
            <w:r/>
          </w:p>
        </w:tc>
        <w:tc>
          <w:tcPr>
            <w:tcW w:w="1274" w:type="dxa"/>
            <w:vAlign w:val="center"/>
            <w:textDirection w:val="lrTb"/>
            <w:noWrap w:val="false"/>
          </w:tcPr>
          <w:p>
            <w:pPr>
              <w:pStyle w:val="809"/>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项目服务方案</w:t>
            </w:r>
            <w:r/>
          </w:p>
        </w:tc>
        <w:tc>
          <w:tcPr>
            <w:tcW w:w="6272" w:type="dxa"/>
            <w:vAlign w:val="center"/>
            <w:textDirection w:val="lrTb"/>
            <w:noWrap w:val="false"/>
          </w:tcPr>
          <w:p>
            <w:pPr>
              <w:jc w:val="left"/>
              <w:rPr>
                <w:rFonts w:hint="eastAsia" w:ascii="宋体" w:hAnsi="宋体"/>
                <w:color w:val="000000"/>
                <w:szCs w:val="21"/>
                <w:highlight w:val="none"/>
              </w:rPr>
            </w:pPr>
            <w:r>
              <w:rPr>
                <w:rFonts w:hint="eastAsia" w:ascii="宋体" w:hAnsi="宋体"/>
                <w:color w:val="000000"/>
                <w:szCs w:val="21"/>
                <w:highlight w:val="none"/>
              </w:rPr>
              <w:t xml:space="preserve">根据供应商对项目的理解，提供的项目服务方案的完整性、合理性和可行性进行评分。</w:t>
            </w:r>
            <w:r/>
          </w:p>
          <w:p>
            <w:pPr>
              <w:jc w:val="left"/>
              <w:rPr>
                <w:rFonts w:hint="eastAsia" w:ascii="宋体" w:hAnsi="宋体"/>
                <w:color w:val="000000"/>
                <w:szCs w:val="21"/>
                <w:highlight w:val="none"/>
              </w:rPr>
            </w:pPr>
            <w:r>
              <w:rPr>
                <w:rFonts w:hint="eastAsia" w:ascii="宋体" w:hAnsi="宋体"/>
                <w:color w:val="000000"/>
                <w:szCs w:val="21"/>
                <w:highlight w:val="none"/>
              </w:rPr>
              <w:t xml:space="preserve">项目服务方案内容齐全、结构完整，完全满足项目需要，可行性强，提供服务内容有精细量化测算的得</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分；</w:t>
            </w:r>
            <w:r/>
          </w:p>
          <w:p>
            <w:pPr>
              <w:jc w:val="left"/>
              <w:rPr>
                <w:rFonts w:hint="eastAsia" w:ascii="宋体" w:hAnsi="宋体"/>
                <w:color w:val="000000"/>
                <w:szCs w:val="21"/>
                <w:highlight w:val="none"/>
              </w:rPr>
            </w:pPr>
            <w:r>
              <w:rPr>
                <w:rFonts w:hint="eastAsia" w:ascii="宋体" w:hAnsi="宋体"/>
                <w:color w:val="000000"/>
                <w:szCs w:val="21"/>
                <w:highlight w:val="none"/>
              </w:rPr>
              <w:t xml:space="preserve">项目服务方案内容齐全、结构完整，满足项目需要，可行性欠缺有瑕疵的得</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w:t>
            </w:r>
            <w:r/>
          </w:p>
          <w:p>
            <w:pPr>
              <w:jc w:val="left"/>
              <w:rPr>
                <w:rFonts w:hint="eastAsia" w:ascii="宋体" w:hAnsi="宋体"/>
                <w:color w:val="000000"/>
                <w:szCs w:val="21"/>
                <w:highlight w:val="none"/>
              </w:rPr>
            </w:pPr>
            <w:r>
              <w:rPr>
                <w:rFonts w:hint="eastAsia" w:ascii="宋体" w:hAnsi="宋体"/>
                <w:color w:val="000000"/>
                <w:szCs w:val="21"/>
                <w:highlight w:val="none"/>
              </w:rPr>
              <w:t xml:space="preserve">项目服务方案内容模糊笼统，无法满足项目需要的得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w:t>
            </w:r>
            <w:r/>
          </w:p>
          <w:p>
            <w:pPr>
              <w:jc w:val="left"/>
              <w:rPr>
                <w:rFonts w:hint="eastAsia" w:ascii="宋体" w:hAnsi="宋体"/>
                <w:color w:val="000000"/>
                <w:szCs w:val="21"/>
                <w:highlight w:val="none"/>
              </w:rPr>
            </w:pPr>
            <w:r>
              <w:rPr>
                <w:rFonts w:hint="eastAsia" w:ascii="宋体" w:hAnsi="宋体"/>
                <w:color w:val="000000"/>
                <w:szCs w:val="21"/>
                <w:highlight w:val="none"/>
              </w:rPr>
              <w:t xml:space="preserve">未提供不得分。</w:t>
            </w:r>
            <w:r/>
          </w:p>
        </w:tc>
        <w:tc>
          <w:tcPr>
            <w:tcW w:w="760" w:type="dxa"/>
            <w:vAlign w:val="center"/>
            <w:textDirection w:val="lrTb"/>
            <w:noWrap w:val="false"/>
          </w:tcPr>
          <w:p>
            <w:pPr>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8</w:t>
            </w:r>
            <w:r/>
          </w:p>
        </w:tc>
      </w:tr>
      <w:tr>
        <w:trPr>
          <w:jc w:val="center"/>
          <w:trHeight w:val="926"/>
        </w:trPr>
        <w:tc>
          <w:tcPr>
            <w:tcW w:w="708" w:type="dxa"/>
            <w:vAlign w:val="center"/>
            <w:textDirection w:val="lrTb"/>
            <w:noWrap w:val="false"/>
          </w:tcPr>
          <w:p>
            <w:pPr>
              <w:jc w:val="center"/>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3</w:t>
            </w:r>
            <w:r/>
          </w:p>
        </w:tc>
        <w:tc>
          <w:tcPr>
            <w:tcW w:w="1274" w:type="dxa"/>
            <w:vAlign w:val="center"/>
            <w:textDirection w:val="lrTb"/>
            <w:noWrap w:val="false"/>
          </w:tcPr>
          <w:p>
            <w:pPr>
              <w:jc w:val="center"/>
              <w:rPr>
                <w:color w:val="000000"/>
                <w:highlight w:val="none"/>
              </w:rPr>
            </w:pPr>
            <w:r>
              <w:rPr>
                <w:rFonts w:hint="eastAsia" w:ascii="宋体" w:hAnsi="宋体"/>
                <w:color w:val="000000"/>
                <w:szCs w:val="21"/>
                <w:highlight w:val="none"/>
              </w:rPr>
              <w:t xml:space="preserve">医保基金监管业务方法手段</w:t>
            </w:r>
            <w:r/>
          </w:p>
        </w:tc>
        <w:tc>
          <w:tcPr>
            <w:tcW w:w="6272" w:type="dxa"/>
            <w:vAlign w:val="center"/>
            <w:textDirection w:val="lrTb"/>
            <w:noWrap w:val="false"/>
          </w:tcPr>
          <w:p>
            <w:pPr>
              <w:jc w:val="left"/>
              <w:rPr>
                <w:rFonts w:hint="eastAsia" w:ascii="宋体" w:hAnsi="宋体"/>
                <w:color w:val="000000"/>
                <w:szCs w:val="21"/>
                <w:highlight w:val="none"/>
              </w:rPr>
            </w:pPr>
            <w:r>
              <w:rPr>
                <w:rFonts w:hint="eastAsia" w:ascii="宋体" w:hAnsi="宋体"/>
                <w:color w:val="000000"/>
                <w:szCs w:val="21"/>
                <w:highlight w:val="none"/>
              </w:rPr>
              <w:t xml:space="preserve">根据供应商提出具有创新性和特色性的医保基金监管业务方法手段，以及对日常监管工作的合理化建议进行评分。</w:t>
            </w:r>
            <w:r/>
          </w:p>
          <w:p>
            <w:pPr>
              <w:jc w:val="left"/>
              <w:rPr>
                <w:rFonts w:hint="eastAsia" w:ascii="宋体" w:hAnsi="宋体"/>
                <w:color w:val="000000"/>
                <w:szCs w:val="21"/>
                <w:highlight w:val="none"/>
              </w:rPr>
            </w:pPr>
            <w:r>
              <w:rPr>
                <w:rFonts w:hint="eastAsia" w:ascii="宋体" w:hAnsi="宋体"/>
                <w:color w:val="000000"/>
                <w:szCs w:val="21"/>
                <w:highlight w:val="none"/>
              </w:rPr>
              <w:t xml:space="preserve">医保基金监管业务方法手段具有创新性和特色性，合理化建议符合项目实际、完整、详细明确的得8分；</w:t>
            </w:r>
            <w:r/>
          </w:p>
          <w:p>
            <w:pPr>
              <w:jc w:val="left"/>
              <w:rPr>
                <w:rFonts w:hint="eastAsia" w:ascii="宋体" w:hAnsi="宋体"/>
                <w:color w:val="000000"/>
                <w:szCs w:val="21"/>
                <w:highlight w:val="none"/>
              </w:rPr>
            </w:pPr>
            <w:r>
              <w:rPr>
                <w:rFonts w:hint="eastAsia" w:ascii="宋体" w:hAnsi="宋体"/>
                <w:color w:val="000000"/>
                <w:szCs w:val="21"/>
                <w:highlight w:val="none"/>
              </w:rPr>
              <w:t xml:space="preserve">医保基金监管业务方法手段大众化，合理化建议基本符合项目实际、完整、详细明确的得</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w:t>
            </w:r>
            <w:r/>
          </w:p>
          <w:p>
            <w:pPr>
              <w:jc w:val="left"/>
              <w:rPr>
                <w:rFonts w:hint="eastAsia" w:ascii="宋体" w:hAnsi="宋体"/>
                <w:color w:val="000000"/>
                <w:szCs w:val="21"/>
                <w:highlight w:val="none"/>
              </w:rPr>
            </w:pPr>
            <w:r>
              <w:rPr>
                <w:rFonts w:hint="eastAsia" w:ascii="宋体" w:hAnsi="宋体"/>
                <w:color w:val="000000"/>
                <w:szCs w:val="21"/>
                <w:highlight w:val="none"/>
              </w:rPr>
              <w:t xml:space="preserve">医保基金监管业务方法手段落后，合理化建议不符合项目实际的得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w:t>
            </w:r>
            <w:r/>
          </w:p>
          <w:p>
            <w:pPr>
              <w:jc w:val="left"/>
              <w:rPr>
                <w:rFonts w:hint="eastAsia" w:ascii="宋体" w:hAnsi="宋体"/>
                <w:color w:val="000000"/>
                <w:szCs w:val="21"/>
                <w:highlight w:val="none"/>
                <w:lang w:val="zh-CN"/>
              </w:rPr>
            </w:pPr>
            <w:r>
              <w:rPr>
                <w:rFonts w:hint="eastAsia" w:ascii="宋体" w:hAnsi="宋体"/>
                <w:color w:val="000000"/>
                <w:szCs w:val="21"/>
                <w:highlight w:val="none"/>
              </w:rPr>
              <w:t xml:space="preserve">未提供不得分。</w:t>
            </w:r>
            <w:r/>
          </w:p>
        </w:tc>
        <w:tc>
          <w:tcPr>
            <w:tcW w:w="760"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8</w:t>
            </w:r>
            <w:r/>
          </w:p>
        </w:tc>
      </w:tr>
      <w:tr>
        <w:trPr>
          <w:jc w:val="center"/>
          <w:trHeight w:val="1048"/>
        </w:trPr>
        <w:tc>
          <w:tcPr>
            <w:tcW w:w="708" w:type="dxa"/>
            <w:vAlign w:val="center"/>
            <w:textDirection w:val="lrTb"/>
            <w:noWrap w:val="false"/>
          </w:tcPr>
          <w:p>
            <w:pPr>
              <w:jc w:val="center"/>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4</w:t>
            </w:r>
            <w:r/>
          </w:p>
        </w:tc>
        <w:tc>
          <w:tcPr>
            <w:tcW w:w="1274"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项目保密管理方案</w:t>
            </w:r>
            <w:r/>
          </w:p>
        </w:tc>
        <w:tc>
          <w:tcPr>
            <w:tcW w:w="6272" w:type="dxa"/>
            <w:vAlign w:val="center"/>
            <w:textDirection w:val="lrTb"/>
            <w:noWrap w:val="false"/>
          </w:tcPr>
          <w:p>
            <w:pPr>
              <w:rPr>
                <w:rFonts w:ascii="宋体" w:hAnsi="宋体" w:cs="宋体"/>
                <w:color w:val="000000"/>
                <w:szCs w:val="21"/>
                <w:highlight w:val="none"/>
              </w:rPr>
            </w:pPr>
            <w:r>
              <w:rPr>
                <w:rFonts w:hint="eastAsia" w:ascii="宋体" w:hAnsi="宋体"/>
                <w:color w:val="000000"/>
                <w:szCs w:val="21"/>
                <w:highlight w:val="none"/>
              </w:rPr>
              <w:t xml:space="preserve">根据本项目的实施情况，结合供应商自身情况，编写项目保密管理方案，根据供应商提供的项目保密管理方案的</w:t>
            </w:r>
            <w:r>
              <w:rPr>
                <w:rFonts w:hint="eastAsia" w:ascii="宋体" w:hAnsi="宋体" w:cs="宋体"/>
                <w:color w:val="000000"/>
                <w:szCs w:val="21"/>
                <w:highlight w:val="none"/>
              </w:rPr>
              <w:t xml:space="preserve">合理性、可行性、针对性进行</w:t>
            </w:r>
            <w:r>
              <w:rPr>
                <w:rFonts w:hint="eastAsia" w:ascii="宋体" w:hAnsi="宋体"/>
                <w:color w:val="000000"/>
                <w:szCs w:val="21"/>
                <w:highlight w:val="none"/>
              </w:rPr>
              <w:t xml:space="preserve">评分</w:t>
            </w:r>
            <w:r>
              <w:rPr>
                <w:rFonts w:hint="eastAsia" w:ascii="宋体" w:hAnsi="宋体" w:cs="宋体"/>
                <w:color w:val="000000"/>
                <w:szCs w:val="21"/>
                <w:highlight w:val="none"/>
              </w:rPr>
              <w:t xml:space="preserve">。</w:t>
            </w:r>
            <w:r/>
          </w:p>
          <w:p>
            <w:pPr>
              <w:rPr>
                <w:rFonts w:hint="eastAsia" w:ascii="宋体" w:hAnsi="宋体" w:cs="宋体"/>
                <w:color w:val="000000"/>
                <w:szCs w:val="21"/>
                <w:highlight w:val="none"/>
              </w:rPr>
            </w:pPr>
            <w:r>
              <w:rPr>
                <w:rFonts w:hint="eastAsia" w:ascii="宋体" w:hAnsi="宋体"/>
                <w:color w:val="000000"/>
                <w:szCs w:val="21"/>
                <w:highlight w:val="none"/>
              </w:rPr>
              <w:t xml:space="preserve">保密管理方案</w:t>
            </w:r>
            <w:r>
              <w:rPr>
                <w:rFonts w:hint="eastAsia" w:ascii="宋体" w:hAnsi="宋体" w:cs="宋体"/>
                <w:color w:val="000000"/>
                <w:szCs w:val="21"/>
                <w:highlight w:val="none"/>
              </w:rPr>
              <w:t xml:space="preserve">内容全面，可行性强，完全满足要求的得</w:t>
            </w:r>
            <w:r>
              <w:rPr>
                <w:rFonts w:ascii="宋体" w:hAnsi="宋体" w:cs="宋体"/>
                <w:color w:val="000000"/>
                <w:szCs w:val="21"/>
                <w:highlight w:val="none"/>
              </w:rPr>
              <w:t xml:space="preserve">8</w:t>
            </w:r>
            <w:r>
              <w:rPr>
                <w:rFonts w:hint="eastAsia" w:ascii="宋体" w:hAnsi="宋体" w:cs="宋体"/>
                <w:color w:val="000000"/>
                <w:szCs w:val="21"/>
                <w:highlight w:val="none"/>
              </w:rPr>
              <w:t xml:space="preserve">分；</w:t>
            </w:r>
            <w:r/>
          </w:p>
          <w:p>
            <w:pPr>
              <w:rPr>
                <w:rFonts w:ascii="宋体" w:hAnsi="宋体"/>
                <w:color w:val="000000"/>
                <w:szCs w:val="21"/>
                <w:highlight w:val="none"/>
              </w:rPr>
            </w:pPr>
            <w:r>
              <w:rPr>
                <w:rFonts w:hint="eastAsia" w:ascii="宋体" w:hAnsi="宋体"/>
                <w:color w:val="000000"/>
                <w:szCs w:val="21"/>
                <w:highlight w:val="none"/>
              </w:rPr>
              <w:t xml:space="preserve">保密管理方案</w:t>
            </w:r>
            <w:r>
              <w:rPr>
                <w:rFonts w:hint="eastAsia" w:ascii="宋体" w:hAnsi="宋体" w:cs="宋体"/>
                <w:color w:val="000000"/>
                <w:szCs w:val="21"/>
                <w:highlight w:val="none"/>
              </w:rPr>
              <w:t xml:space="preserve">内容全面，可行性略有欠缺的得</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分；</w:t>
            </w:r>
            <w:r/>
          </w:p>
          <w:p>
            <w:pPr>
              <w:rPr>
                <w:rFonts w:ascii="宋体" w:hAnsi="宋体" w:cs="宋体"/>
                <w:color w:val="000000"/>
                <w:szCs w:val="21"/>
                <w:highlight w:val="none"/>
              </w:rPr>
            </w:pPr>
            <w:r>
              <w:rPr>
                <w:rFonts w:hint="eastAsia" w:ascii="宋体" w:hAnsi="宋体"/>
                <w:color w:val="000000"/>
                <w:szCs w:val="21"/>
                <w:highlight w:val="none"/>
              </w:rPr>
              <w:t xml:space="preserve">保密管理方案</w:t>
            </w:r>
            <w:r>
              <w:rPr>
                <w:rFonts w:hint="eastAsia" w:ascii="宋体" w:hAnsi="宋体" w:cs="宋体"/>
                <w:color w:val="000000"/>
                <w:szCs w:val="21"/>
                <w:highlight w:val="none"/>
              </w:rPr>
              <w:t xml:space="preserve">的内容模糊笼统，有明显缺陷的得</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分；</w:t>
            </w:r>
            <w:r/>
          </w:p>
          <w:p>
            <w:pPr>
              <w:rPr>
                <w:rFonts w:ascii="宋体" w:hAnsi="宋体"/>
                <w:color w:val="000000"/>
                <w:szCs w:val="21"/>
                <w:highlight w:val="none"/>
              </w:rPr>
            </w:pPr>
            <w:r>
              <w:rPr>
                <w:rFonts w:hint="eastAsia" w:ascii="宋体" w:hAnsi="宋体"/>
                <w:color w:val="000000"/>
                <w:szCs w:val="21"/>
                <w:highlight w:val="none"/>
              </w:rPr>
              <w:t xml:space="preserve">未提供不得分。</w:t>
            </w:r>
            <w:r/>
          </w:p>
        </w:tc>
        <w:tc>
          <w:tcPr>
            <w:tcW w:w="76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t xml:space="preserve">8</w:t>
            </w:r>
            <w:r/>
          </w:p>
        </w:tc>
      </w:tr>
      <w:tr>
        <w:trPr>
          <w:jc w:val="center"/>
          <w:trHeight w:val="1048"/>
        </w:trPr>
        <w:tc>
          <w:tcPr>
            <w:tcW w:w="708" w:type="dxa"/>
            <w:vAlign w:val="center"/>
            <w:textDirection w:val="lrTb"/>
            <w:noWrap w:val="false"/>
          </w:tcPr>
          <w:p>
            <w:pPr>
              <w:jc w:val="center"/>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5</w:t>
            </w:r>
            <w:r/>
          </w:p>
        </w:tc>
        <w:tc>
          <w:tcPr>
            <w:tcW w:w="1274" w:type="dxa"/>
            <w:vAlign w:val="center"/>
            <w:textDirection w:val="lrTb"/>
            <w:noWrap w:val="false"/>
          </w:tcPr>
          <w:p>
            <w:pPr>
              <w:pStyle w:val="809"/>
              <w:jc w:val="center"/>
              <w:rPr>
                <w:rFonts w:ascii="宋体" w:hAnsi="宋体"/>
                <w:color w:val="000000"/>
                <w:szCs w:val="21"/>
                <w:highlight w:val="none"/>
              </w:rPr>
            </w:pPr>
            <w:r>
              <w:rPr>
                <w:rFonts w:hint="eastAsia" w:ascii="宋体" w:hAnsi="宋体" w:eastAsia="宋体" w:cs="Times New Roman"/>
                <w:color w:val="000000"/>
                <w:sz w:val="21"/>
                <w:szCs w:val="21"/>
                <w:highlight w:val="none"/>
                <w:lang w:val="en-US" w:eastAsia="zh-CN" w:bidi="ar-SA"/>
              </w:rPr>
              <w:t xml:space="preserve">工作计划安排及质量保障方案</w:t>
            </w:r>
            <w:r/>
          </w:p>
        </w:tc>
        <w:tc>
          <w:tcPr>
            <w:tcW w:w="6272" w:type="dxa"/>
            <w:vAlign w:val="center"/>
            <w:textDirection w:val="lrTb"/>
            <w:noWrap w:val="false"/>
          </w:tcPr>
          <w:p>
            <w:pPr>
              <w:rPr>
                <w:rFonts w:hint="eastAsia" w:ascii="宋体" w:hAnsi="宋体"/>
                <w:color w:val="000000"/>
                <w:szCs w:val="21"/>
                <w:highlight w:val="none"/>
              </w:rPr>
            </w:pPr>
            <w:r>
              <w:rPr>
                <w:rFonts w:hint="eastAsia" w:ascii="宋体" w:hAnsi="宋体"/>
                <w:color w:val="000000"/>
                <w:szCs w:val="21"/>
                <w:highlight w:val="none"/>
              </w:rPr>
              <w:t xml:space="preserve">根据各供应商提供的工作计划安排及质量保障方案的合理性、可行性进行评分。</w:t>
            </w:r>
            <w:r/>
          </w:p>
          <w:p>
            <w:pPr>
              <w:rPr>
                <w:rFonts w:hint="eastAsia" w:ascii="宋体" w:hAnsi="宋体"/>
                <w:color w:val="000000"/>
                <w:szCs w:val="21"/>
                <w:highlight w:val="none"/>
              </w:rPr>
            </w:pPr>
            <w:r>
              <w:rPr>
                <w:rFonts w:hint="eastAsia" w:ascii="宋体" w:hAnsi="宋体"/>
                <w:color w:val="000000"/>
                <w:szCs w:val="21"/>
                <w:highlight w:val="none"/>
              </w:rPr>
              <w:t xml:space="preserve">工作计划安排及质量保障方案内容合理齐全、满足项目要求，可行性强的得</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分；</w:t>
            </w:r>
            <w:r/>
          </w:p>
          <w:p>
            <w:pPr>
              <w:rPr>
                <w:rFonts w:hint="eastAsia" w:ascii="宋体" w:hAnsi="宋体"/>
                <w:color w:val="000000"/>
                <w:szCs w:val="21"/>
                <w:highlight w:val="none"/>
              </w:rPr>
            </w:pPr>
            <w:r>
              <w:rPr>
                <w:rFonts w:hint="eastAsia" w:ascii="宋体" w:hAnsi="宋体"/>
                <w:color w:val="000000"/>
                <w:szCs w:val="21"/>
                <w:highlight w:val="none"/>
              </w:rPr>
              <w:t xml:space="preserve">工作计划安排及质量保障方案内容较齐全、较满足项目需求，可行性较强的得</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w:t>
            </w:r>
            <w:r/>
          </w:p>
          <w:p>
            <w:pPr>
              <w:rPr>
                <w:rFonts w:hint="eastAsia" w:ascii="宋体" w:hAnsi="宋体"/>
                <w:color w:val="000000"/>
                <w:szCs w:val="21"/>
                <w:highlight w:val="none"/>
              </w:rPr>
            </w:pPr>
            <w:r>
              <w:rPr>
                <w:rFonts w:hint="eastAsia" w:ascii="宋体" w:hAnsi="宋体"/>
                <w:color w:val="000000"/>
                <w:szCs w:val="21"/>
                <w:highlight w:val="none"/>
              </w:rPr>
              <w:t xml:space="preserve">工作计划安排及质量保障方案模糊笼统，有明显缺陷的得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w:t>
            </w:r>
            <w:r/>
          </w:p>
          <w:p>
            <w:pPr>
              <w:rPr>
                <w:rFonts w:ascii="宋体" w:hAnsi="宋体"/>
                <w:color w:val="000000"/>
                <w:szCs w:val="21"/>
                <w:highlight w:val="none"/>
              </w:rPr>
            </w:pPr>
            <w:r>
              <w:rPr>
                <w:rFonts w:hint="eastAsia" w:ascii="宋体" w:hAnsi="宋体"/>
                <w:color w:val="000000"/>
                <w:szCs w:val="21"/>
                <w:highlight w:val="none"/>
              </w:rPr>
              <w:t xml:space="preserve">未提供不得分。</w:t>
            </w:r>
            <w:r/>
          </w:p>
        </w:tc>
        <w:tc>
          <w:tcPr>
            <w:tcW w:w="760"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8</w:t>
            </w:r>
            <w:r/>
          </w:p>
        </w:tc>
      </w:tr>
      <w:tr>
        <w:trPr>
          <w:jc w:val="center"/>
          <w:trHeight w:val="1048"/>
        </w:trPr>
        <w:tc>
          <w:tcPr>
            <w:tcW w:w="708" w:type="dxa"/>
            <w:vAlign w:val="center"/>
            <w:textDirection w:val="lrTb"/>
            <w:noWrap w:val="false"/>
          </w:tcPr>
          <w:p>
            <w:pPr>
              <w:jc w:val="center"/>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6</w:t>
            </w:r>
            <w:r/>
          </w:p>
        </w:tc>
        <w:tc>
          <w:tcPr>
            <w:tcW w:w="1274"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系统建设及数据分析方案</w:t>
            </w:r>
            <w:r/>
          </w:p>
        </w:tc>
        <w:tc>
          <w:tcPr>
            <w:tcW w:w="6272" w:type="dxa"/>
            <w:vAlign w:val="center"/>
            <w:textDirection w:val="lrTb"/>
            <w:noWrap w:val="false"/>
          </w:tcPr>
          <w:p>
            <w:pPr>
              <w:rPr>
                <w:rFonts w:ascii="宋体" w:hAnsi="宋体"/>
                <w:color w:val="000000"/>
                <w:szCs w:val="21"/>
                <w:highlight w:val="none"/>
              </w:rPr>
            </w:pPr>
            <w:r>
              <w:rPr>
                <w:rFonts w:hint="eastAsia" w:ascii="宋体" w:hAnsi="宋体"/>
                <w:color w:val="000000"/>
                <w:szCs w:val="21"/>
                <w:highlight w:val="none"/>
              </w:rPr>
              <w:t xml:space="preserve">供应商提供详细且具有针对性的系统建设及数据分析方案，建立有完善的智能审核系统工具，为项目提供信息技术支持，能开展大数据分析及应用，确保系统工具功能完善、应用成熟、专业性强、覆盖面广、分析全面有效，有助于后续工程开展的，得</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分；</w:t>
            </w:r>
            <w:r/>
          </w:p>
          <w:p>
            <w:pPr>
              <w:rPr>
                <w:rFonts w:ascii="宋体" w:hAnsi="宋体"/>
                <w:color w:val="000000"/>
                <w:szCs w:val="21"/>
                <w:highlight w:val="none"/>
              </w:rPr>
            </w:pPr>
            <w:r>
              <w:rPr>
                <w:rFonts w:hint="eastAsia" w:ascii="宋体" w:hAnsi="宋体"/>
                <w:color w:val="000000"/>
                <w:szCs w:val="21"/>
                <w:highlight w:val="none"/>
              </w:rPr>
              <w:t xml:space="preserve">供应商提供较详细的系统建设及数据析方案，建立有较全的智能审核系统工具，为项目提供信息技术支持，应用系统成熟、覆盖面广、分析较全面有效的，得</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w:t>
            </w:r>
            <w:r/>
          </w:p>
          <w:p>
            <w:pPr>
              <w:rPr>
                <w:rFonts w:ascii="宋体" w:hAnsi="宋体"/>
                <w:color w:val="000000"/>
                <w:szCs w:val="21"/>
                <w:highlight w:val="none"/>
              </w:rPr>
            </w:pPr>
            <w:r>
              <w:rPr>
                <w:rFonts w:hint="eastAsia" w:ascii="宋体" w:hAnsi="宋体"/>
                <w:color w:val="000000"/>
                <w:szCs w:val="21"/>
                <w:highlight w:val="none"/>
              </w:rPr>
              <w:t xml:space="preserve">供应商提供较单一的系统建设分析方案，建立有智能审核系统工具，为项目提供基本的信息技术支持，应用系统不成熟、覆盖面小的，得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w:t>
            </w:r>
            <w:r/>
          </w:p>
          <w:p>
            <w:pPr>
              <w:rPr>
                <w:rFonts w:ascii="宋体" w:hAnsi="宋体"/>
                <w:color w:val="000000"/>
                <w:szCs w:val="21"/>
                <w:highlight w:val="none"/>
              </w:rPr>
            </w:pPr>
            <w:r>
              <w:rPr>
                <w:rFonts w:hint="eastAsia" w:ascii="宋体" w:hAnsi="宋体"/>
                <w:color w:val="000000"/>
                <w:szCs w:val="21"/>
                <w:highlight w:val="none"/>
              </w:rPr>
              <w:t xml:space="preserve">未提供不得分。</w:t>
            </w:r>
            <w:r/>
          </w:p>
        </w:tc>
        <w:tc>
          <w:tcPr>
            <w:tcW w:w="760"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8</w:t>
            </w:r>
            <w:r/>
          </w:p>
        </w:tc>
      </w:tr>
      <w:tr>
        <w:trPr>
          <w:jc w:val="center"/>
          <w:trHeight w:val="1048"/>
        </w:trPr>
        <w:tc>
          <w:tcPr>
            <w:tcW w:w="708" w:type="dxa"/>
            <w:vAlign w:val="center"/>
            <w:textDirection w:val="lrTb"/>
            <w:noWrap w:val="false"/>
          </w:tcPr>
          <w:p>
            <w:pPr>
              <w:jc w:val="center"/>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7</w:t>
            </w:r>
            <w:r/>
          </w:p>
        </w:tc>
        <w:tc>
          <w:tcPr>
            <w:tcW w:w="1274" w:type="dxa"/>
            <w:vAlign w:val="center"/>
            <w:textDirection w:val="lrTb"/>
            <w:noWrap w:val="false"/>
          </w:tcPr>
          <w:p>
            <w:pPr>
              <w:jc w:val="center"/>
              <w:rPr>
                <w:rFonts w:hint="eastAsia" w:ascii="宋体" w:hAnsi="宋体"/>
                <w:color w:val="000000"/>
                <w:szCs w:val="21"/>
                <w:highlight w:val="none"/>
                <w:lang w:val="en-US" w:eastAsia="zh-CN"/>
              </w:rPr>
            </w:pPr>
            <w:r>
              <w:rPr>
                <w:rFonts w:hint="eastAsia" w:ascii="宋体" w:hAnsi="宋体"/>
                <w:color w:val="000000"/>
                <w:szCs w:val="21"/>
                <w:highlight w:val="none"/>
              </w:rPr>
              <w:t xml:space="preserve">服务队伍建设方案</w:t>
            </w:r>
            <w:r/>
          </w:p>
        </w:tc>
        <w:tc>
          <w:tcPr>
            <w:tcW w:w="6272" w:type="dxa"/>
            <w:vAlign w:val="center"/>
            <w:textDirection w:val="lrTb"/>
            <w:noWrap w:val="false"/>
          </w:tcPr>
          <w:p>
            <w:pPr>
              <w:widowControl/>
              <w:rPr>
                <w:rFonts w:ascii="宋体" w:hAnsi="宋体"/>
                <w:color w:val="000000"/>
                <w:szCs w:val="21"/>
                <w:highlight w:val="none"/>
              </w:rPr>
            </w:pPr>
            <w:r>
              <w:rPr>
                <w:rFonts w:hint="eastAsia" w:ascii="宋体" w:hAnsi="宋体"/>
                <w:color w:val="000000"/>
                <w:szCs w:val="21"/>
                <w:highlight w:val="none"/>
              </w:rPr>
              <w:t xml:space="preserve">供应商针对本项目的服务队伍建设方案：</w:t>
            </w:r>
            <w:r/>
          </w:p>
          <w:p>
            <w:pPr>
              <w:widowControl/>
              <w:rPr>
                <w:rFonts w:ascii="宋体" w:hAnsi="宋体"/>
                <w:color w:val="000000"/>
                <w:szCs w:val="21"/>
                <w:highlight w:val="none"/>
              </w:rPr>
            </w:pPr>
            <w:r>
              <w:rPr>
                <w:rFonts w:hint="eastAsia" w:ascii="宋体" w:hAnsi="宋体"/>
                <w:color w:val="000000"/>
                <w:szCs w:val="21"/>
                <w:highlight w:val="none"/>
              </w:rPr>
              <w:t xml:space="preserve">对各供应商的提供的针对本项目的服务队伍的建设方案，应包含队伍组建、管理、培训、后备补充等内容进行综合评审：</w:t>
            </w:r>
            <w:r/>
          </w:p>
          <w:p>
            <w:pPr>
              <w:widowControl/>
              <w:rPr>
                <w:rFonts w:ascii="宋体" w:hAnsi="宋体"/>
                <w:color w:val="000000"/>
                <w:szCs w:val="21"/>
                <w:highlight w:val="none"/>
              </w:rPr>
            </w:pPr>
            <w:r>
              <w:rPr>
                <w:rFonts w:hint="eastAsia" w:ascii="宋体" w:hAnsi="宋体"/>
                <w:color w:val="000000"/>
                <w:szCs w:val="21"/>
                <w:highlight w:val="none"/>
              </w:rPr>
              <w:t xml:space="preserve">服务队伍建设方案详细完整，完全符合项目需求，安排合理可行的得</w:t>
            </w:r>
            <w:r>
              <w:rPr>
                <w:rFonts w:ascii="宋体" w:hAnsi="宋体"/>
                <w:color w:val="000000"/>
                <w:szCs w:val="21"/>
                <w:highlight w:val="none"/>
              </w:rPr>
              <w:t xml:space="preserve">8</w:t>
            </w:r>
            <w:r>
              <w:rPr>
                <w:rFonts w:hint="eastAsia" w:ascii="宋体" w:hAnsi="宋体"/>
                <w:color w:val="000000"/>
                <w:szCs w:val="21"/>
                <w:highlight w:val="none"/>
              </w:rPr>
              <w:t xml:space="preserve">分；</w:t>
            </w:r>
            <w:r/>
          </w:p>
          <w:p>
            <w:pPr>
              <w:widowControl/>
              <w:rPr>
                <w:rFonts w:ascii="宋体" w:hAnsi="宋体"/>
                <w:color w:val="000000"/>
                <w:szCs w:val="21"/>
                <w:highlight w:val="none"/>
              </w:rPr>
            </w:pPr>
            <w:r>
              <w:rPr>
                <w:rFonts w:hint="eastAsia" w:ascii="宋体" w:hAnsi="宋体"/>
                <w:color w:val="000000"/>
                <w:szCs w:val="21"/>
                <w:highlight w:val="none"/>
              </w:rPr>
              <w:t xml:space="preserve">服务队伍建设方案略有瑕疵，尚能满足项目需求，安排合理可行的得</w:t>
            </w:r>
            <w:r>
              <w:rPr>
                <w:rFonts w:ascii="宋体" w:hAnsi="宋体"/>
                <w:color w:val="000000"/>
                <w:szCs w:val="21"/>
                <w:highlight w:val="none"/>
              </w:rPr>
              <w:t xml:space="preserve">5</w:t>
            </w:r>
            <w:r>
              <w:rPr>
                <w:rFonts w:hint="eastAsia" w:ascii="宋体" w:hAnsi="宋体"/>
                <w:color w:val="000000"/>
                <w:szCs w:val="21"/>
                <w:highlight w:val="none"/>
              </w:rPr>
              <w:t xml:space="preserve">分；</w:t>
            </w:r>
            <w:r/>
          </w:p>
          <w:p>
            <w:pPr>
              <w:widowControl/>
              <w:rPr>
                <w:rFonts w:ascii="宋体" w:hAnsi="宋体"/>
                <w:color w:val="000000"/>
                <w:szCs w:val="21"/>
                <w:highlight w:val="none"/>
              </w:rPr>
            </w:pPr>
            <w:r>
              <w:rPr>
                <w:rFonts w:hint="eastAsia" w:ascii="宋体" w:hAnsi="宋体"/>
                <w:color w:val="000000"/>
                <w:szCs w:val="21"/>
                <w:highlight w:val="none"/>
              </w:rPr>
              <w:t xml:space="preserve">服务队伍建设方案笼统，欠缺多，仅能满足部分要求的得</w:t>
            </w:r>
            <w:r>
              <w:rPr>
                <w:rFonts w:ascii="宋体" w:hAnsi="宋体"/>
                <w:color w:val="000000"/>
                <w:szCs w:val="21"/>
                <w:highlight w:val="none"/>
              </w:rPr>
              <w:t xml:space="preserve">2</w:t>
            </w:r>
            <w:r>
              <w:rPr>
                <w:rFonts w:hint="eastAsia" w:ascii="宋体" w:hAnsi="宋体"/>
                <w:color w:val="000000"/>
                <w:szCs w:val="21"/>
                <w:highlight w:val="none"/>
              </w:rPr>
              <w:t xml:space="preserve">分；</w:t>
            </w:r>
            <w:r/>
          </w:p>
          <w:p>
            <w:pPr>
              <w:rPr>
                <w:rFonts w:hint="eastAsia" w:ascii="宋体" w:hAnsi="宋体" w:eastAsia="宋体" w:cs="Times New Roman"/>
                <w:color w:val="000000"/>
                <w:sz w:val="21"/>
                <w:szCs w:val="21"/>
                <w:highlight w:val="none"/>
                <w:lang w:val="en-US" w:eastAsia="zh-CN" w:bidi="ar-SA"/>
              </w:rPr>
            </w:pPr>
            <w:r>
              <w:rPr>
                <w:rFonts w:hint="eastAsia" w:ascii="宋体" w:hAnsi="宋体"/>
                <w:color w:val="000000"/>
                <w:szCs w:val="21"/>
                <w:highlight w:val="none"/>
              </w:rPr>
              <w:t xml:space="preserve">未提供不得分。</w:t>
            </w:r>
            <w:r/>
          </w:p>
        </w:tc>
        <w:tc>
          <w:tcPr>
            <w:tcW w:w="760" w:type="dxa"/>
            <w:vAlign w:val="center"/>
            <w:textDirection w:val="lrTb"/>
            <w:noWrap w:val="false"/>
          </w:tcPr>
          <w:p>
            <w:pPr>
              <w:jc w:val="center"/>
              <w:rPr>
                <w:rFonts w:hint="eastAsia" w:ascii="宋体" w:hAnsi="宋体" w:eastAsia="宋体" w:cs="Times New Roman"/>
                <w:color w:val="000000"/>
                <w:sz w:val="21"/>
                <w:szCs w:val="21"/>
                <w:highlight w:val="none"/>
                <w:lang w:val="en-US" w:eastAsia="zh-CN" w:bidi="ar-SA"/>
              </w:rPr>
            </w:pPr>
            <w:r>
              <w:rPr>
                <w:rFonts w:ascii="宋体" w:hAnsi="宋体"/>
                <w:color w:val="000000"/>
                <w:szCs w:val="21"/>
                <w:highlight w:val="none"/>
              </w:rPr>
              <w:t xml:space="preserve">8</w:t>
            </w:r>
            <w:r/>
          </w:p>
        </w:tc>
      </w:tr>
      <w:tr>
        <w:trPr>
          <w:jc w:val="center"/>
          <w:trHeight w:val="1048"/>
        </w:trPr>
        <w:tc>
          <w:tcPr>
            <w:tcW w:w="708" w:type="dxa"/>
            <w:vAlign w:val="center"/>
            <w:textDirection w:val="lrTb"/>
            <w:noWrap w:val="false"/>
          </w:tcPr>
          <w:p>
            <w:pPr>
              <w:jc w:val="center"/>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8</w:t>
            </w:r>
            <w:r/>
          </w:p>
        </w:tc>
        <w:tc>
          <w:tcPr>
            <w:tcW w:w="1274" w:type="dxa"/>
            <w:vAlign w:val="center"/>
            <w:textDirection w:val="lrTb"/>
            <w:noWrap w:val="false"/>
          </w:tcPr>
          <w:p>
            <w:pPr>
              <w:jc w:val="center"/>
              <w:rPr>
                <w:rFonts w:hint="eastAsia" w:ascii="宋体" w:hAnsi="宋体"/>
                <w:color w:val="000000"/>
                <w:szCs w:val="21"/>
                <w:highlight w:val="none"/>
                <w:lang w:val="en-US" w:eastAsia="zh-CN"/>
              </w:rPr>
            </w:pPr>
            <w:r>
              <w:rPr>
                <w:rFonts w:ascii="宋体" w:hAnsi="宋体"/>
                <w:color w:val="000000"/>
                <w:szCs w:val="21"/>
                <w:highlight w:val="none"/>
              </w:rPr>
              <w:t xml:space="preserve">内控及稽核监督制度</w:t>
            </w:r>
            <w:r/>
          </w:p>
        </w:tc>
        <w:tc>
          <w:tcPr>
            <w:tcW w:w="6272" w:type="dxa"/>
            <w:vAlign w:val="center"/>
            <w:textDirection w:val="lrTb"/>
            <w:noWrap w:val="false"/>
          </w:tcPr>
          <w:p>
            <w:pPr>
              <w:widowControl/>
              <w:rPr>
                <w:rFonts w:ascii="宋体" w:hAnsi="宋体"/>
                <w:color w:val="000000"/>
                <w:szCs w:val="21"/>
                <w:highlight w:val="none"/>
              </w:rPr>
            </w:pPr>
            <w:r>
              <w:rPr>
                <w:rFonts w:ascii="宋体" w:hAnsi="宋体"/>
                <w:color w:val="000000"/>
                <w:szCs w:val="21"/>
                <w:highlight w:val="none"/>
              </w:rPr>
              <w:t xml:space="preserve">根据供应商提供的</w:t>
            </w:r>
            <w:bookmarkStart w:id="122" w:name="OLE_LINK1"/>
            <w:r>
              <w:rPr>
                <w:rFonts w:ascii="宋体" w:hAnsi="宋体"/>
                <w:color w:val="000000"/>
                <w:szCs w:val="21"/>
                <w:highlight w:val="none"/>
              </w:rPr>
              <w:t xml:space="preserve">内控及稽核监督制度</w:t>
            </w:r>
            <w:bookmarkEnd w:id="122"/>
            <w:r>
              <w:rPr>
                <w:rFonts w:ascii="宋体" w:hAnsi="宋体"/>
                <w:color w:val="000000"/>
                <w:szCs w:val="21"/>
                <w:highlight w:val="none"/>
              </w:rPr>
              <w:t xml:space="preserve">等内容进行综合评审</w:t>
            </w:r>
            <w:r>
              <w:rPr>
                <w:rFonts w:hint="eastAsia" w:ascii="宋体" w:hAnsi="宋体"/>
                <w:color w:val="000000"/>
                <w:szCs w:val="21"/>
                <w:highlight w:val="none"/>
              </w:rPr>
              <w:t xml:space="preserve">：</w:t>
            </w:r>
            <w:r/>
          </w:p>
          <w:p>
            <w:pPr>
              <w:widowControl/>
              <w:rPr>
                <w:rFonts w:ascii="宋体" w:hAnsi="宋体"/>
                <w:color w:val="000000"/>
                <w:szCs w:val="21"/>
                <w:highlight w:val="none"/>
              </w:rPr>
            </w:pPr>
            <w:r>
              <w:rPr>
                <w:rFonts w:ascii="宋体" w:hAnsi="宋体"/>
                <w:color w:val="000000"/>
                <w:szCs w:val="21"/>
                <w:highlight w:val="none"/>
              </w:rPr>
              <w:t xml:space="preserve">供应商业务内控及稽核监督制度制定完善，制度架构科学合理，描述详细有依据得</w:t>
            </w:r>
            <w:r>
              <w:rPr>
                <w:rFonts w:hint="eastAsia" w:ascii="宋体" w:hAnsi="宋体"/>
                <w:color w:val="000000"/>
                <w:szCs w:val="21"/>
                <w:highlight w:val="none"/>
                <w:lang w:val="en-US" w:eastAsia="zh-CN"/>
              </w:rPr>
              <w:t xml:space="preserve">7</w:t>
            </w:r>
            <w:r>
              <w:rPr>
                <w:rFonts w:ascii="宋体" w:hAnsi="宋体"/>
                <w:color w:val="000000"/>
                <w:szCs w:val="21"/>
                <w:highlight w:val="none"/>
              </w:rPr>
              <w:t xml:space="preserve">分；</w:t>
            </w:r>
            <w:r/>
          </w:p>
          <w:p>
            <w:pPr>
              <w:widowControl/>
              <w:rPr>
                <w:rFonts w:ascii="宋体" w:hAnsi="宋体"/>
                <w:color w:val="000000"/>
                <w:szCs w:val="21"/>
                <w:highlight w:val="none"/>
              </w:rPr>
            </w:pPr>
            <w:r>
              <w:rPr>
                <w:rFonts w:ascii="宋体" w:hAnsi="宋体"/>
                <w:color w:val="000000"/>
                <w:szCs w:val="21"/>
                <w:highlight w:val="none"/>
              </w:rPr>
              <w:t xml:space="preserve">供应商具备一定业务内控及稽核监督制度，制度架构合理可行，描述全面得</w:t>
            </w:r>
            <w:r>
              <w:rPr>
                <w:rFonts w:hint="eastAsia" w:ascii="宋体" w:hAnsi="宋体"/>
                <w:color w:val="000000"/>
                <w:szCs w:val="21"/>
                <w:highlight w:val="none"/>
                <w:lang w:val="en-US" w:eastAsia="zh-CN"/>
              </w:rPr>
              <w:t xml:space="preserve">4</w:t>
            </w:r>
            <w:r>
              <w:rPr>
                <w:rFonts w:ascii="宋体" w:hAnsi="宋体"/>
                <w:color w:val="000000"/>
                <w:szCs w:val="21"/>
                <w:highlight w:val="none"/>
              </w:rPr>
              <w:t xml:space="preserve">分；</w:t>
            </w:r>
            <w:r/>
          </w:p>
          <w:p>
            <w:pPr>
              <w:widowControl/>
              <w:rPr>
                <w:rFonts w:ascii="宋体" w:hAnsi="宋体"/>
                <w:color w:val="000000"/>
                <w:szCs w:val="21"/>
                <w:highlight w:val="none"/>
              </w:rPr>
            </w:pPr>
            <w:r>
              <w:rPr>
                <w:rFonts w:ascii="宋体" w:hAnsi="宋体"/>
                <w:color w:val="000000"/>
                <w:szCs w:val="21"/>
                <w:highlight w:val="none"/>
              </w:rPr>
              <w:t xml:space="preserve">供应商业务内控及稽核监督制度制定简单，</w:t>
            </w:r>
            <w:r>
              <w:rPr>
                <w:rFonts w:hint="eastAsia" w:ascii="宋体" w:hAnsi="宋体"/>
                <w:color w:val="000000"/>
                <w:szCs w:val="21"/>
                <w:highlight w:val="none"/>
              </w:rPr>
              <w:t xml:space="preserve">仅</w:t>
            </w:r>
            <w:r>
              <w:rPr>
                <w:rFonts w:ascii="宋体" w:hAnsi="宋体"/>
                <w:color w:val="000000"/>
                <w:szCs w:val="21"/>
                <w:highlight w:val="none"/>
              </w:rPr>
              <w:t xml:space="preserve">能满足</w:t>
            </w:r>
            <w:r>
              <w:rPr>
                <w:rFonts w:hint="eastAsia" w:ascii="宋体" w:hAnsi="宋体"/>
                <w:color w:val="000000"/>
                <w:szCs w:val="21"/>
                <w:highlight w:val="none"/>
              </w:rPr>
              <w:t xml:space="preserve">部分</w:t>
            </w:r>
            <w:r>
              <w:rPr>
                <w:rFonts w:ascii="宋体" w:hAnsi="宋体"/>
                <w:color w:val="000000"/>
                <w:szCs w:val="21"/>
                <w:highlight w:val="none"/>
              </w:rPr>
              <w:t xml:space="preserve">项目实施需要的得</w:t>
            </w:r>
            <w:r>
              <w:rPr>
                <w:rFonts w:hint="eastAsia" w:ascii="宋体" w:hAnsi="宋体"/>
                <w:color w:val="000000"/>
                <w:szCs w:val="21"/>
                <w:highlight w:val="none"/>
                <w:lang w:val="en-US" w:eastAsia="zh-CN"/>
              </w:rPr>
              <w:t xml:space="preserve">1</w:t>
            </w:r>
            <w:r>
              <w:rPr>
                <w:rFonts w:ascii="宋体" w:hAnsi="宋体"/>
                <w:color w:val="000000"/>
                <w:szCs w:val="21"/>
                <w:highlight w:val="none"/>
              </w:rPr>
              <w:t xml:space="preserve">分</w:t>
            </w:r>
            <w:r>
              <w:rPr>
                <w:rFonts w:hint="eastAsia" w:ascii="宋体" w:hAnsi="宋体"/>
                <w:color w:val="000000"/>
                <w:szCs w:val="21"/>
                <w:highlight w:val="none"/>
              </w:rPr>
              <w:t xml:space="preserve">；</w:t>
            </w:r>
            <w:r/>
          </w:p>
          <w:p>
            <w:pPr>
              <w:rPr>
                <w:rFonts w:hint="eastAsia" w:ascii="宋体" w:hAnsi="宋体" w:eastAsia="宋体" w:cs="Times New Roman"/>
                <w:color w:val="000000"/>
                <w:sz w:val="21"/>
                <w:szCs w:val="21"/>
                <w:highlight w:val="none"/>
                <w:lang w:val="en-US" w:eastAsia="zh-CN" w:bidi="ar-SA"/>
              </w:rPr>
            </w:pPr>
            <w:r>
              <w:rPr>
                <w:rFonts w:hint="eastAsia" w:ascii="宋体" w:hAnsi="宋体"/>
                <w:color w:val="000000"/>
                <w:szCs w:val="21"/>
                <w:highlight w:val="none"/>
              </w:rPr>
              <w:t xml:space="preserve">未提供不得分。</w:t>
            </w:r>
            <w:r/>
          </w:p>
        </w:tc>
        <w:tc>
          <w:tcPr>
            <w:tcW w:w="760" w:type="dxa"/>
            <w:vAlign w:val="center"/>
            <w:textDirection w:val="lrTb"/>
            <w:noWrap w:val="false"/>
          </w:tcPr>
          <w:p>
            <w:pPr>
              <w:jc w:val="center"/>
              <w:rPr>
                <w:rFonts w:hint="eastAsia" w:ascii="宋体" w:hAnsi="宋体" w:eastAsia="宋体" w:cs="Times New Roman"/>
                <w:color w:val="000000"/>
                <w:sz w:val="21"/>
                <w:szCs w:val="21"/>
                <w:highlight w:val="none"/>
                <w:lang w:val="en-US" w:eastAsia="zh-CN" w:bidi="ar-SA"/>
              </w:rPr>
            </w:pPr>
            <w:r>
              <w:rPr>
                <w:rFonts w:hint="eastAsia" w:ascii="宋体" w:hAnsi="宋体" w:eastAsia="宋体"/>
                <w:color w:val="000000"/>
                <w:szCs w:val="21"/>
                <w:highlight w:val="none"/>
                <w:lang w:val="en-US" w:eastAsia="zh-CN"/>
              </w:rPr>
              <w:t xml:space="preserve">7</w:t>
            </w:r>
            <w:r/>
          </w:p>
        </w:tc>
      </w:tr>
      <w:tr>
        <w:trPr>
          <w:jc w:val="center"/>
          <w:trHeight w:val="1404"/>
        </w:trPr>
        <w:tc>
          <w:tcPr>
            <w:tcW w:w="708" w:type="dxa"/>
            <w:vAlign w:val="center"/>
            <w:textDirection w:val="lrTb"/>
            <w:noWrap w:val="false"/>
          </w:tcPr>
          <w:p>
            <w:pPr>
              <w:jc w:val="center"/>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9</w:t>
            </w:r>
            <w:r/>
          </w:p>
        </w:tc>
        <w:tc>
          <w:tcPr>
            <w:tcW w:w="1274" w:type="dxa"/>
            <w:vAlign w:val="center"/>
            <w:textDirection w:val="lrTb"/>
            <w:noWrap w:val="false"/>
          </w:tcPr>
          <w:p>
            <w:pPr>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服务团队1</w:t>
            </w:r>
            <w:r/>
          </w:p>
        </w:tc>
        <w:tc>
          <w:tcPr>
            <w:tcW w:w="6272" w:type="dxa"/>
            <w:vAlign w:val="center"/>
            <w:textDirection w:val="lrTb"/>
            <w:noWrap w:val="false"/>
          </w:tcPr>
          <w:p>
            <w:pPr>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供应商拟投入本项目中服务团队的情况：</w:t>
            </w:r>
            <w:r/>
          </w:p>
          <w:p>
            <w:pPr>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在满足项目需求服务团队和人员要求的基础上；项目团队（分包1：7人；分包2:4人）中每增加具有医药学、财务、信息技术相关专业本科及以上学历的，每有一个得3分，最高得6分。</w:t>
            </w:r>
            <w:r/>
          </w:p>
          <w:p>
            <w:pPr>
              <w:pStyle w:val="1035"/>
              <w:numPr>
                <w:ilvl w:val="0"/>
                <w:numId w:val="0"/>
              </w:numPr>
              <w:rPr>
                <w:rFonts w:hint="eastAsia"/>
                <w:color w:val="000000"/>
                <w:highlight w:val="none"/>
                <w:lang w:val="en-US" w:eastAsia="zh-CN"/>
              </w:rPr>
            </w:pPr>
            <w:r>
              <w:rPr>
                <w:rFonts w:hint="eastAsia" w:ascii="楷体_GB2312" w:eastAsia="楷体_GB2312"/>
                <w:color w:val="000000"/>
                <w:sz w:val="21"/>
                <w:highlight w:val="none"/>
                <w:lang w:val="en-US" w:eastAsia="zh-CN" w:bidi="ar-SA"/>
              </w:rPr>
              <w:t xml:space="preserve">(</w:t>
            </w:r>
            <w:r>
              <w:rPr>
                <w:rFonts w:hint="eastAsia" w:ascii="宋体" w:hAnsi="宋体" w:eastAsia="宋体"/>
                <w:color w:val="000000"/>
                <w:szCs w:val="21"/>
                <w:highlight w:val="none"/>
                <w:lang w:val="en-US" w:eastAsia="zh-CN"/>
              </w:rPr>
              <w:t xml:space="preserve">提供学历有效证明资料，并提供近六个月任意一个月的社保证明材料未提供或提供不全的不得分)</w:t>
            </w:r>
            <w:r/>
          </w:p>
        </w:tc>
        <w:tc>
          <w:tcPr>
            <w:tcW w:w="760" w:type="dxa"/>
            <w:vAlign w:val="center"/>
            <w:textDirection w:val="lrTb"/>
            <w:noWrap w:val="false"/>
          </w:tcPr>
          <w:p>
            <w:pPr>
              <w:jc w:val="center"/>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6</w:t>
            </w:r>
            <w:r/>
          </w:p>
        </w:tc>
      </w:tr>
      <w:tr>
        <w:trPr>
          <w:jc w:val="center"/>
          <w:trHeight w:val="1048"/>
        </w:trPr>
        <w:tc>
          <w:tcPr>
            <w:tcW w:w="708" w:type="dxa"/>
            <w:vAlign w:val="center"/>
            <w:textDirection w:val="lrTb"/>
            <w:noWrap w:val="false"/>
          </w:tcPr>
          <w:p>
            <w:pPr>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10</w:t>
            </w:r>
            <w:r/>
          </w:p>
        </w:tc>
        <w:tc>
          <w:tcPr>
            <w:tcW w:w="1274" w:type="dxa"/>
            <w:vAlign w:val="center"/>
            <w:textDirection w:val="lrTb"/>
            <w:noWrap w:val="false"/>
          </w:tcPr>
          <w:p>
            <w:pPr>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服务团队2</w:t>
            </w:r>
            <w:r/>
          </w:p>
        </w:tc>
        <w:tc>
          <w:tcPr>
            <w:tcW w:w="6272" w:type="dxa"/>
            <w:vAlign w:val="center"/>
            <w:textDirection w:val="lrTb"/>
            <w:noWrap w:val="false"/>
          </w:tcPr>
          <w:p>
            <w:pPr>
              <w:rPr>
                <w:rFonts w:hint="eastAsia"/>
                <w:color w:val="000000"/>
                <w:highlight w:val="none"/>
                <w:lang w:val="en-US" w:eastAsia="zh-CN"/>
              </w:rPr>
            </w:pPr>
            <w:r>
              <w:rPr>
                <w:rFonts w:hint="eastAsia"/>
                <w:color w:val="000000"/>
                <w:highlight w:val="none"/>
                <w:lang w:val="en-US" w:eastAsia="zh-CN"/>
              </w:rPr>
              <w:t xml:space="preserve">供应商</w:t>
            </w:r>
            <w:r>
              <w:rPr>
                <w:rFonts w:hint="eastAsia"/>
                <w:color w:val="000000"/>
                <w:highlight w:val="none"/>
              </w:rPr>
              <w:t xml:space="preserve">拟投入本项目中</w:t>
            </w:r>
            <w:r>
              <w:rPr>
                <w:rFonts w:hint="eastAsia"/>
                <w:color w:val="000000"/>
                <w:highlight w:val="none"/>
                <w:lang w:val="en-US" w:eastAsia="zh-CN"/>
              </w:rPr>
              <w:t xml:space="preserve">服务团队的情况：</w:t>
            </w:r>
            <w:r/>
          </w:p>
          <w:p>
            <w:pPr>
              <w:rPr>
                <w:rFonts w:hint="eastAsia"/>
                <w:color w:val="000000"/>
                <w:highlight w:val="none"/>
              </w:rPr>
            </w:pPr>
            <w:r>
              <w:rPr>
                <w:rFonts w:hint="eastAsia"/>
                <w:color w:val="000000"/>
                <w:highlight w:val="none"/>
              </w:rPr>
              <w:t xml:space="preserve">具有包含项目相关的医药学</w:t>
            </w:r>
            <w:r>
              <w:rPr>
                <w:rFonts w:hint="eastAsia"/>
                <w:color w:val="000000"/>
                <w:highlight w:val="none"/>
                <w:lang w:val="en-US" w:eastAsia="zh-CN"/>
              </w:rPr>
              <w:t xml:space="preserve">类</w:t>
            </w:r>
            <w:r>
              <w:rPr>
                <w:rFonts w:hint="eastAsia"/>
                <w:color w:val="000000"/>
                <w:highlight w:val="none"/>
              </w:rPr>
              <w:t xml:space="preserve">、财务</w:t>
            </w:r>
            <w:r>
              <w:rPr>
                <w:rFonts w:hint="eastAsia"/>
                <w:color w:val="000000"/>
                <w:highlight w:val="none"/>
                <w:lang w:val="en-US" w:eastAsia="zh-CN"/>
              </w:rPr>
              <w:t xml:space="preserve">类</w:t>
            </w:r>
            <w:r>
              <w:rPr>
                <w:rFonts w:hint="eastAsia"/>
                <w:color w:val="000000"/>
                <w:highlight w:val="none"/>
              </w:rPr>
              <w:t xml:space="preserve">、信息技术</w:t>
            </w:r>
            <w:r>
              <w:rPr>
                <w:rFonts w:hint="eastAsia"/>
                <w:color w:val="000000"/>
                <w:highlight w:val="none"/>
                <w:lang w:val="en-US" w:eastAsia="zh-CN"/>
              </w:rPr>
              <w:t xml:space="preserve">类</w:t>
            </w:r>
            <w:r>
              <w:rPr>
                <w:rFonts w:hint="eastAsia"/>
                <w:color w:val="000000"/>
                <w:highlight w:val="none"/>
              </w:rPr>
              <w:t xml:space="preserve">等中级</w:t>
            </w:r>
            <w:r>
              <w:rPr>
                <w:rFonts w:hint="eastAsia"/>
                <w:color w:val="000000"/>
                <w:highlight w:val="none"/>
                <w:lang w:val="en-US" w:eastAsia="zh-CN"/>
              </w:rPr>
              <w:t xml:space="preserve">职称</w:t>
            </w:r>
            <w:r>
              <w:rPr>
                <w:rFonts w:hint="eastAsia"/>
                <w:color w:val="000000"/>
                <w:highlight w:val="none"/>
              </w:rPr>
              <w:t xml:space="preserve">及以上的，</w:t>
            </w:r>
            <w:r>
              <w:rPr>
                <w:rFonts w:hint="eastAsia"/>
                <w:color w:val="000000"/>
                <w:highlight w:val="none"/>
                <w:lang w:val="en-US" w:eastAsia="zh-CN"/>
              </w:rPr>
              <w:t xml:space="preserve">每有一个</w:t>
            </w:r>
            <w:r>
              <w:rPr>
                <w:rFonts w:hint="eastAsia"/>
                <w:color w:val="000000"/>
                <w:highlight w:val="none"/>
              </w:rPr>
              <w:t xml:space="preserve">得3分；最高得6分。</w:t>
            </w:r>
            <w:r/>
          </w:p>
          <w:p>
            <w:pPr>
              <w:numPr>
                <w:ilvl w:val="0"/>
                <w:numId w:val="0"/>
              </w:numPr>
              <w:rPr>
                <w:rFonts w:hint="eastAsia" w:ascii="宋体" w:hAnsi="宋体"/>
                <w:color w:val="000000"/>
                <w:szCs w:val="21"/>
                <w:highlight w:val="none"/>
              </w:rPr>
            </w:pPr>
            <w:r>
              <w:rPr>
                <w:rFonts w:hint="eastAsia"/>
                <w:color w:val="000000"/>
                <w:sz w:val="21"/>
                <w:highlight w:val="none"/>
                <w:lang w:val="en-US" w:eastAsia="zh-CN" w:bidi="ar-SA"/>
              </w:rPr>
              <w:t xml:space="preserve">(</w:t>
            </w:r>
            <w:r>
              <w:rPr>
                <w:color w:val="000000"/>
                <w:highlight w:val="none"/>
                <w:lang w:val="en-US" w:eastAsia="zh-CN"/>
              </w:rPr>
              <w:t xml:space="preserve">提供职称</w:t>
            </w:r>
            <w:r>
              <w:rPr>
                <w:rFonts w:hint="eastAsia"/>
                <w:color w:val="000000"/>
                <w:highlight w:val="none"/>
                <w:lang w:val="en-US" w:eastAsia="zh-CN"/>
              </w:rPr>
              <w:t xml:space="preserve">有效</w:t>
            </w:r>
            <w:r>
              <w:rPr>
                <w:color w:val="000000"/>
                <w:highlight w:val="none"/>
                <w:lang w:val="en-US" w:eastAsia="zh-CN"/>
              </w:rPr>
              <w:t xml:space="preserve">证明</w:t>
            </w:r>
            <w:r>
              <w:rPr>
                <w:rFonts w:hint="eastAsia"/>
                <w:color w:val="000000"/>
                <w:highlight w:val="none"/>
                <w:lang w:val="en-US" w:eastAsia="zh-CN"/>
              </w:rPr>
              <w:t xml:space="preserve">资料；提供近6个月任意一个月的社保证明材料或聘用协议)</w:t>
            </w:r>
            <w:r/>
          </w:p>
        </w:tc>
        <w:tc>
          <w:tcPr>
            <w:tcW w:w="760" w:type="dxa"/>
            <w:vAlign w:val="center"/>
            <w:textDirection w:val="lrTb"/>
            <w:noWrap w:val="false"/>
          </w:tcPr>
          <w:p>
            <w:pPr>
              <w:jc w:val="center"/>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6</w:t>
            </w:r>
            <w:r/>
          </w:p>
        </w:tc>
      </w:tr>
      <w:tr>
        <w:trPr>
          <w:jc w:val="center"/>
          <w:trHeight w:val="98"/>
        </w:trPr>
        <w:tc>
          <w:tcPr>
            <w:tcW w:w="708" w:type="dxa"/>
            <w:vAlign w:val="center"/>
            <w:textDirection w:val="lrTb"/>
            <w:noWrap w:val="false"/>
          </w:tcPr>
          <w:p>
            <w:pPr>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11</w:t>
            </w:r>
            <w:r/>
          </w:p>
        </w:tc>
        <w:tc>
          <w:tcPr>
            <w:tcW w:w="1274" w:type="dxa"/>
            <w:vAlign w:val="center"/>
            <w:textDirection w:val="lrTb"/>
            <w:noWrap w:val="false"/>
          </w:tcPr>
          <w:p>
            <w:pPr>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服务团队3</w:t>
            </w:r>
            <w:r/>
          </w:p>
        </w:tc>
        <w:tc>
          <w:tcPr>
            <w:tcW w:w="6272" w:type="dxa"/>
            <w:vAlign w:val="center"/>
            <w:textDirection w:val="lrTb"/>
            <w:noWrap w:val="false"/>
          </w:tcPr>
          <w:p>
            <w:pPr>
              <w:rPr>
                <w:rFonts w:hint="eastAsia"/>
                <w:color w:val="000000"/>
                <w:highlight w:val="none"/>
              </w:rPr>
            </w:pPr>
            <w:r>
              <w:rPr>
                <w:rFonts w:hint="eastAsia"/>
                <w:color w:val="000000"/>
                <w:highlight w:val="none"/>
                <w:lang w:val="en-US" w:eastAsia="zh-CN"/>
              </w:rPr>
              <w:t xml:space="preserve">供应商</w:t>
            </w:r>
            <w:r>
              <w:rPr>
                <w:rFonts w:hint="eastAsia"/>
                <w:color w:val="000000"/>
                <w:highlight w:val="none"/>
              </w:rPr>
              <w:t xml:space="preserve">拟投入本</w:t>
            </w:r>
            <w:r>
              <w:rPr>
                <w:rFonts w:hint="eastAsia"/>
                <w:color w:val="000000"/>
                <w:highlight w:val="none"/>
                <w:lang w:eastAsia="zh-CN"/>
              </w:rPr>
              <w:t xml:space="preserve">服务团队</w:t>
            </w:r>
            <w:r>
              <w:rPr>
                <w:rFonts w:hint="eastAsia"/>
                <w:color w:val="000000"/>
                <w:highlight w:val="none"/>
              </w:rPr>
              <w:t xml:space="preserve">中具备医保基金监督项目工作经验的，每1人得</w:t>
            </w:r>
            <w:r>
              <w:rPr>
                <w:rFonts w:hint="eastAsia"/>
                <w:color w:val="000000"/>
                <w:highlight w:val="none"/>
                <w:lang w:val="en-US" w:eastAsia="zh-CN"/>
              </w:rPr>
              <w:t xml:space="preserve">3</w:t>
            </w:r>
            <w:r>
              <w:rPr>
                <w:rFonts w:hint="eastAsia"/>
                <w:color w:val="000000"/>
                <w:highlight w:val="none"/>
              </w:rPr>
              <w:t xml:space="preserve">分，最高得</w:t>
            </w:r>
            <w:r>
              <w:rPr>
                <w:rFonts w:hint="eastAsia"/>
                <w:color w:val="000000"/>
                <w:highlight w:val="none"/>
                <w:lang w:val="en-US" w:eastAsia="zh-CN"/>
              </w:rPr>
              <w:t xml:space="preserve">9</w:t>
            </w:r>
            <w:r>
              <w:rPr>
                <w:rFonts w:hint="eastAsia"/>
                <w:color w:val="000000"/>
                <w:highlight w:val="none"/>
              </w:rPr>
              <w:t xml:space="preserve">分。</w:t>
            </w:r>
            <w:r/>
          </w:p>
          <w:p>
            <w:pPr>
              <w:pStyle w:val="1049"/>
              <w:ind w:left="0" w:firstLine="0"/>
              <w:rPr>
                <w:rFonts w:hint="eastAsia" w:eastAsia="宋体"/>
                <w:color w:val="000000"/>
                <w:highlight w:val="none"/>
                <w:lang w:eastAsia="zh-CN"/>
              </w:rPr>
            </w:pPr>
            <w:r>
              <w:rPr>
                <w:rFonts w:hint="eastAsia"/>
                <w:color w:val="000000"/>
                <w:highlight w:val="none"/>
                <w:lang w:eastAsia="zh-CN"/>
              </w:rPr>
              <w:t xml:space="preserve">（</w:t>
            </w:r>
            <w:r>
              <w:rPr>
                <w:rFonts w:hint="eastAsia"/>
                <w:color w:val="000000"/>
                <w:highlight w:val="none"/>
                <w:lang w:val="en-US" w:eastAsia="zh-CN"/>
              </w:rPr>
              <w:t xml:space="preserve">提供《服务团队一览表》，</w:t>
            </w:r>
            <w:r>
              <w:rPr>
                <w:rFonts w:hint="eastAsia"/>
                <w:color w:val="000000"/>
                <w:highlight w:val="none"/>
              </w:rPr>
              <w:t xml:space="preserve">所具备的医保基金监督工作经验可以由</w:t>
            </w:r>
            <w:r>
              <w:rPr>
                <w:rFonts w:hint="eastAsia"/>
                <w:color w:val="000000"/>
                <w:highlight w:val="none"/>
                <w:lang w:val="en-US" w:eastAsia="zh-CN"/>
              </w:rPr>
              <w:t xml:space="preserve">对应</w:t>
            </w:r>
            <w:r>
              <w:rPr>
                <w:rFonts w:hint="eastAsia"/>
                <w:color w:val="000000"/>
                <w:highlight w:val="none"/>
              </w:rPr>
              <w:t xml:space="preserve">医保基金监督项目</w:t>
            </w:r>
            <w:r>
              <w:rPr>
                <w:rFonts w:hint="eastAsia"/>
                <w:color w:val="000000"/>
                <w:highlight w:val="none"/>
                <w:lang w:val="en-US" w:eastAsia="zh-CN"/>
              </w:rPr>
              <w:t xml:space="preserve">的甲方提供的说明或供应商承诺：以上人员</w:t>
            </w:r>
            <w:r>
              <w:rPr>
                <w:rFonts w:hint="eastAsia"/>
                <w:color w:val="000000"/>
                <w:highlight w:val="none"/>
              </w:rPr>
              <w:t xml:space="preserve">具备医保基金监督项目工作经验</w:t>
            </w:r>
            <w:r>
              <w:rPr>
                <w:rFonts w:hint="eastAsia"/>
                <w:color w:val="000000"/>
                <w:highlight w:val="none"/>
                <w:lang w:eastAsia="zh-CN"/>
              </w:rPr>
              <w:t xml:space="preserve">，</w:t>
            </w:r>
            <w:r>
              <w:rPr>
                <w:rFonts w:hint="eastAsia"/>
                <w:color w:val="000000"/>
                <w:highlight w:val="none"/>
                <w:lang w:val="en-US" w:eastAsia="zh-CN"/>
              </w:rPr>
              <w:t xml:space="preserve">如有不符甲方有权追究责任，</w:t>
            </w:r>
            <w:r>
              <w:rPr>
                <w:rFonts w:hint="eastAsia"/>
                <w:color w:val="000000"/>
                <w:highlight w:val="none"/>
              </w:rPr>
              <w:t xml:space="preserve">等相关材料来证明，未提供或提供不全的不得分。</w:t>
            </w:r>
            <w:r>
              <w:rPr>
                <w:rFonts w:hint="eastAsia"/>
                <w:color w:val="000000"/>
                <w:highlight w:val="none"/>
                <w:lang w:eastAsia="zh-CN"/>
              </w:rPr>
              <w:t xml:space="preserve">）</w:t>
            </w:r>
            <w:r/>
          </w:p>
        </w:tc>
        <w:tc>
          <w:tcPr>
            <w:tcW w:w="760" w:type="dxa"/>
            <w:vAlign w:val="center"/>
            <w:textDirection w:val="lrTb"/>
            <w:noWrap w:val="false"/>
          </w:tcPr>
          <w:p>
            <w:pPr>
              <w:jc w:val="center"/>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9</w:t>
            </w:r>
            <w:r/>
          </w:p>
        </w:tc>
      </w:tr>
      <w:tr>
        <w:trPr>
          <w:jc w:val="center"/>
          <w:trHeight w:val="495"/>
        </w:trPr>
        <w:tc>
          <w:tcPr>
            <w:tcW w:w="708" w:type="dxa"/>
            <w:vAlign w:val="center"/>
            <w:textDirection w:val="lrTb"/>
            <w:noWrap w:val="false"/>
          </w:tcPr>
          <w:p>
            <w:pPr>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12</w:t>
            </w:r>
            <w:r/>
          </w:p>
        </w:tc>
        <w:tc>
          <w:tcPr>
            <w:tcW w:w="1274" w:type="dxa"/>
            <w:vAlign w:val="center"/>
            <w:textDirection w:val="lrTb"/>
            <w:noWrap w:val="false"/>
          </w:tcPr>
          <w:p>
            <w:pPr>
              <w:jc w:val="center"/>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履约能力</w:t>
            </w:r>
            <w:r/>
          </w:p>
        </w:tc>
        <w:tc>
          <w:tcPr>
            <w:tcW w:w="6272" w:type="dxa"/>
            <w:vAlign w:val="center"/>
            <w:textDirection w:val="lrTb"/>
            <w:noWrap w:val="false"/>
          </w:tcPr>
          <w:p>
            <w:pPr>
              <w:jc w:val="left"/>
              <w:rPr>
                <w:rFonts w:hint="eastAsia" w:ascii="宋体" w:hAnsi="宋体"/>
                <w:color w:val="000000"/>
                <w:szCs w:val="21"/>
                <w:highlight w:val="none"/>
              </w:rPr>
            </w:pPr>
            <w:r>
              <w:rPr>
                <w:rFonts w:hint="eastAsia" w:ascii="宋体" w:hAnsi="宋体"/>
                <w:color w:val="000000"/>
                <w:szCs w:val="21"/>
                <w:highlight w:val="none"/>
                <w:lang w:val="en-US" w:eastAsia="zh-CN"/>
              </w:rPr>
              <w:t xml:space="preserve">供应商</w:t>
            </w:r>
            <w:r>
              <w:rPr>
                <w:rFonts w:hint="eastAsia" w:ascii="宋体" w:hAnsi="宋体"/>
                <w:color w:val="000000"/>
                <w:szCs w:val="21"/>
                <w:highlight w:val="none"/>
              </w:rPr>
              <w:t xml:space="preserve">具有信息安全管理体系认证证书的，得1分;</w:t>
            </w:r>
            <w:r/>
          </w:p>
          <w:p>
            <w:pPr>
              <w:jc w:val="left"/>
              <w:rPr>
                <w:rFonts w:hint="eastAsia" w:ascii="宋体" w:hAnsi="宋体"/>
                <w:color w:val="000000"/>
                <w:szCs w:val="21"/>
                <w:highlight w:val="none"/>
              </w:rPr>
            </w:pPr>
            <w:r>
              <w:rPr>
                <w:rFonts w:hint="eastAsia" w:ascii="宋体" w:hAnsi="宋体"/>
                <w:color w:val="000000"/>
                <w:szCs w:val="21"/>
                <w:highlight w:val="none"/>
              </w:rPr>
              <w:t xml:space="preserve">具有隐私信息管理体系认证证书的，得1分:</w:t>
            </w:r>
            <w:r/>
          </w:p>
          <w:p>
            <w:pPr>
              <w:jc w:val="left"/>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提供有效日期的相关证书并加盖供应商公章</w:t>
            </w:r>
            <w:r>
              <w:rPr>
                <w:rFonts w:hint="eastAsia" w:ascii="宋体" w:hAnsi="宋体"/>
                <w:color w:val="000000"/>
                <w:szCs w:val="21"/>
                <w:highlight w:val="none"/>
                <w:lang w:eastAsia="zh-CN"/>
              </w:rPr>
              <w:t xml:space="preserve">）</w:t>
            </w:r>
            <w:r/>
          </w:p>
        </w:tc>
        <w:tc>
          <w:tcPr>
            <w:tcW w:w="760" w:type="dxa"/>
            <w:vAlign w:val="center"/>
            <w:textDirection w:val="lrTb"/>
            <w:noWrap w:val="false"/>
          </w:tcPr>
          <w:p>
            <w:pPr>
              <w:jc w:val="center"/>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2</w:t>
            </w:r>
            <w:r/>
          </w:p>
        </w:tc>
      </w:tr>
      <w:tr>
        <w:trPr>
          <w:jc w:val="center"/>
          <w:trHeight w:val="495"/>
        </w:trPr>
        <w:tc>
          <w:tcPr>
            <w:tcW w:w="708" w:type="dxa"/>
            <w:vAlign w:val="center"/>
            <w:textDirection w:val="lrTb"/>
            <w:noWrap w:val="false"/>
          </w:tcPr>
          <w:p>
            <w:pPr>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13</w:t>
            </w:r>
            <w:r/>
          </w:p>
        </w:tc>
        <w:tc>
          <w:tcPr>
            <w:tcW w:w="1274" w:type="dxa"/>
            <w:vAlign w:val="center"/>
            <w:textDirection w:val="lrTb"/>
            <w:noWrap w:val="false"/>
          </w:tcPr>
          <w:p>
            <w:pPr>
              <w:jc w:val="center"/>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业绩</w:t>
            </w:r>
            <w:r/>
          </w:p>
        </w:tc>
        <w:tc>
          <w:tcPr>
            <w:tcW w:w="627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供应商提供自</w:t>
            </w:r>
            <w:r>
              <w:rPr>
                <w:rFonts w:hint="eastAsia" w:ascii="宋体" w:hAnsi="宋体"/>
                <w:color w:val="000000"/>
                <w:szCs w:val="21"/>
                <w:highlight w:val="none"/>
                <w:lang w:val="en-US" w:eastAsia="zh-CN"/>
              </w:rPr>
              <w:t xml:space="preserve">2022</w:t>
            </w:r>
            <w:r>
              <w:rPr>
                <w:rFonts w:hint="eastAsia" w:ascii="宋体" w:hAnsi="宋体"/>
                <w:color w:val="000000"/>
                <w:szCs w:val="21"/>
                <w:highlight w:val="none"/>
              </w:rPr>
              <w:t xml:space="preserve">年1月1日以来完成的类似案例</w:t>
            </w:r>
            <w:r>
              <w:rPr>
                <w:rFonts w:hint="eastAsia" w:ascii="宋体" w:hAnsi="宋体"/>
                <w:color w:val="000000"/>
                <w:szCs w:val="21"/>
                <w:highlight w:val="none"/>
                <w:lang w:eastAsia="zh-CN"/>
              </w:rPr>
              <w:t xml:space="preserve">（包含</w:t>
            </w:r>
            <w:r>
              <w:rPr>
                <w:rFonts w:hint="eastAsia" w:ascii="宋体" w:hAnsi="宋体"/>
                <w:color w:val="000000"/>
                <w:szCs w:val="21"/>
                <w:highlight w:val="none"/>
                <w:lang w:val="en-US" w:eastAsia="zh-CN"/>
              </w:rPr>
              <w:t xml:space="preserve">与项目相关的</w:t>
            </w:r>
            <w:r>
              <w:rPr>
                <w:rFonts w:hint="eastAsia" w:ascii="宋体" w:hAnsi="宋体"/>
                <w:color w:val="000000"/>
                <w:szCs w:val="21"/>
                <w:highlight w:val="none"/>
                <w:lang w:eastAsia="zh-CN"/>
              </w:rPr>
              <w:t xml:space="preserve">基金监管</w:t>
            </w:r>
            <w:r>
              <w:rPr>
                <w:rFonts w:hint="eastAsia" w:ascii="宋体" w:hAnsi="宋体"/>
                <w:color w:val="000000"/>
                <w:szCs w:val="21"/>
                <w:highlight w:val="none"/>
                <w:lang w:val="en-US" w:eastAsia="zh-CN"/>
              </w:rPr>
              <w:t xml:space="preserve">类</w:t>
            </w:r>
            <w:r>
              <w:rPr>
                <w:rFonts w:hint="eastAsia" w:ascii="宋体" w:hAnsi="宋体"/>
                <w:color w:val="000000"/>
                <w:szCs w:val="21"/>
                <w:highlight w:val="none"/>
                <w:lang w:eastAsia="zh-CN"/>
              </w:rPr>
              <w:t xml:space="preserve">项目、DRG管理</w:t>
            </w:r>
            <w:r>
              <w:rPr>
                <w:rFonts w:hint="eastAsia" w:ascii="宋体" w:hAnsi="宋体"/>
                <w:color w:val="000000"/>
                <w:szCs w:val="21"/>
                <w:highlight w:val="none"/>
                <w:lang w:val="en-US" w:eastAsia="zh-CN"/>
              </w:rPr>
              <w:t xml:space="preserve">类</w:t>
            </w:r>
            <w:r>
              <w:rPr>
                <w:rFonts w:hint="eastAsia" w:ascii="宋体" w:hAnsi="宋体"/>
                <w:color w:val="000000"/>
                <w:szCs w:val="21"/>
                <w:highlight w:val="none"/>
                <w:lang w:eastAsia="zh-CN"/>
              </w:rPr>
              <w:t xml:space="preserve">等项目）</w:t>
            </w:r>
            <w:r>
              <w:rPr>
                <w:rFonts w:hint="eastAsia" w:ascii="宋体" w:hAnsi="宋体"/>
                <w:color w:val="000000"/>
                <w:szCs w:val="21"/>
                <w:highlight w:val="none"/>
              </w:rPr>
              <w:t xml:space="preserve">，每提供1个得</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分，最多</w:t>
            </w:r>
            <w:r>
              <w:rPr>
                <w:rFonts w:hint="eastAsia" w:ascii="宋体" w:hAnsi="宋体"/>
                <w:color w:val="000000"/>
                <w:szCs w:val="21"/>
                <w:highlight w:val="none"/>
                <w:lang w:val="en-US" w:eastAsia="zh-CN"/>
              </w:rPr>
              <w:t xml:space="preserve">12</w:t>
            </w:r>
            <w:r>
              <w:rPr>
                <w:rFonts w:hint="eastAsia" w:ascii="宋体" w:hAnsi="宋体"/>
                <w:color w:val="000000"/>
                <w:szCs w:val="21"/>
                <w:highlight w:val="none"/>
              </w:rPr>
              <w:t xml:space="preserve">分，未提供不得分（提供清晰的合同复印件且加盖公章,体现标的内容、日期等相关信息，否则不予计分。）</w:t>
            </w:r>
            <w:r/>
          </w:p>
        </w:tc>
        <w:tc>
          <w:tcPr>
            <w:tcW w:w="760" w:type="dxa"/>
            <w:vAlign w:val="center"/>
            <w:textDirection w:val="lrTb"/>
            <w:noWrap w:val="false"/>
          </w:tcPr>
          <w:p>
            <w:pPr>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12</w:t>
            </w:r>
            <w:r/>
          </w:p>
        </w:tc>
      </w:tr>
      <w:tr>
        <w:trPr>
          <w:jc w:val="center"/>
          <w:trHeight w:val="91"/>
        </w:trPr>
        <w:tc>
          <w:tcPr>
            <w:gridSpan w:val="3"/>
            <w:tcW w:w="8254"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合计</w:t>
            </w:r>
            <w:r/>
          </w:p>
        </w:tc>
        <w:tc>
          <w:tcPr>
            <w:tcW w:w="760"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100</w:t>
            </w:r>
            <w:r/>
          </w:p>
        </w:tc>
      </w:tr>
    </w:tbl>
    <w:p>
      <w:pPr>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注：（一）对国家认定的节能产品和环保产品分别给予报价的5%价格扣除，用扣除后的价格参与评审。</w:t>
      </w:r>
      <w:r/>
    </w:p>
    <w:p>
      <w:pPr>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（二）小微企业的价格扣除</w:t>
      </w:r>
      <w:r/>
    </w:p>
    <w:p>
      <w:pPr>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1、对于未预留份额专门面向中小企业采购的采购项目或预留份额项目中的非预留部分采购包，给予小微企业报价10%的扣除，用扣除后的价格参加评审。</w:t>
      </w:r>
      <w:r/>
    </w:p>
    <w:p>
      <w:pPr>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2、价格扣除比例或者价格分加分比例对小型企业和微型企业同等对待，不作区分。</w:t>
      </w:r>
      <w:r/>
    </w:p>
    <w:p>
      <w:pPr>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（三）监狱和戒毒企业的价格扣除</w:t>
      </w:r>
      <w:r/>
    </w:p>
    <w:p>
      <w:pPr>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1、本项目对监狱和戒毒企业（简称监狱企业）视同小型、微型企业，给予10%的价格扣除，用扣除后的价格参与评审。</w:t>
      </w:r>
      <w:r/>
    </w:p>
    <w:p>
      <w:pPr>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2、监狱企业需提供由省级以上监狱管理局、戒毒管理局（含新疆生产建设兵团）出具的属于监狱企业的证明文件。</w:t>
      </w:r>
      <w:r/>
    </w:p>
    <w:p>
      <w:pPr>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3、监狱企业标准请参照《关于政府采购支持监狱企业发展有关问题的通知》（财库〔2014〕68号）。</w:t>
      </w:r>
      <w:r/>
    </w:p>
    <w:p>
      <w:pPr>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（四）残疾人福利性单位的价格扣除</w:t>
      </w:r>
      <w:r/>
    </w:p>
    <w:p>
      <w:pPr>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1、本项目对残疾人福利性单位视同小型、微型企业，给予10%的价格扣除，用扣除后的价格参与评审。</w:t>
      </w:r>
      <w:r/>
    </w:p>
    <w:p>
      <w:pPr>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2、残疾人福利单位需按照磋商文件的要求提供《残疾人福利性单位声明函》。</w:t>
      </w:r>
      <w:r/>
    </w:p>
    <w:p>
      <w:pPr>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3、残疾人福利单位标准请参照《关于促进残疾人就业政府采购政策的通知》（财库〔2017〕141号）。</w:t>
      </w:r>
      <w:r/>
    </w:p>
    <w:p>
      <w:pPr>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（五）监狱企业、残疾人福利单位属于小型、微型企业的，不重复享受政策。</w:t>
      </w:r>
      <w:r/>
    </w:p>
    <w:p>
      <w:pPr>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（六）除评分标准中另有说明外，所有认证、证明和业绩均以有效的证明文件的复印件为依据。</w:t>
      </w:r>
      <w:r/>
    </w:p>
    <w:p>
      <w:pPr>
        <w:pStyle w:val="960"/>
        <w:rPr>
          <w:rFonts w:hint="eastAsia"/>
          <w:color w:val="000000"/>
          <w:sz w:val="28"/>
          <w:szCs w:val="28"/>
          <w:highlight w:val="none"/>
        </w:rPr>
        <w:outlineLvl w:val="1"/>
      </w:pPr>
      <w:r>
        <w:rPr>
          <w:rFonts w:hint="eastAsia" w:ascii="宋体" w:hAnsi="宋体"/>
          <w:color w:val="000000"/>
          <w:sz w:val="28"/>
          <w:szCs w:val="24"/>
          <w:highlight w:val="none"/>
        </w:rPr>
        <w:br w:type="page" w:clear="all"/>
      </w:r>
      <w:bookmarkStart w:id="123" w:name="_Toc127190403"/>
      <w:r>
        <w:rPr>
          <w:rFonts w:hint="eastAsia" w:ascii="宋体" w:hAnsi="宋体" w:eastAsia="宋体"/>
          <w:b/>
          <w:color w:val="000000"/>
          <w:sz w:val="44"/>
          <w:szCs w:val="44"/>
          <w:highlight w:val="none"/>
        </w:rPr>
        <w:t xml:space="preserve">第四章</w:t>
      </w:r>
      <w:bookmarkStart w:id="124" w:name="_Toc150538845"/>
      <w:r>
        <w:rPr>
          <w:rFonts w:hint="eastAsia" w:ascii="宋体" w:hAnsi="宋体" w:eastAsia="宋体"/>
          <w:b/>
          <w:color w:val="000000"/>
          <w:sz w:val="44"/>
          <w:szCs w:val="44"/>
          <w:highlight w:val="none"/>
        </w:rPr>
        <w:t xml:space="preserve"> 采购项目</w:t>
      </w:r>
      <w:bookmarkEnd w:id="124"/>
      <w:r>
        <w:rPr>
          <w:rFonts w:hint="eastAsia" w:ascii="宋体" w:hAnsi="宋体" w:eastAsia="宋体"/>
          <w:b/>
          <w:color w:val="000000"/>
          <w:sz w:val="44"/>
          <w:szCs w:val="44"/>
          <w:highlight w:val="none"/>
        </w:rPr>
        <w:t xml:space="preserve">的服务要求和数量等</w:t>
      </w:r>
      <w:bookmarkEnd w:id="123"/>
      <w:r/>
      <w:r/>
    </w:p>
    <w:p>
      <w:pPr>
        <w:ind w:firstLine="562"/>
        <w:jc w:val="left"/>
        <w:keepLines w:val="0"/>
        <w:keepNext w:val="0"/>
        <w:pageBreakBefore w:val="0"/>
        <w:spacing w:line="560" w:lineRule="exact"/>
        <w:widowControl w:val="off"/>
        <w:rPr>
          <w:rFonts w:ascii="宋体" w:hAnsi="宋体" w:cs="仿宋"/>
          <w:b/>
          <w:bCs/>
          <w:color w:val="000000"/>
          <w:sz w:val="28"/>
          <w:szCs w:val="24"/>
          <w:highlight w:val="none"/>
        </w:rPr>
        <w:outlineLvl w:val="2"/>
      </w:pPr>
      <w:r/>
      <w:bookmarkStart w:id="125" w:name="_Toc127190404"/>
      <w:r>
        <w:rPr>
          <w:rFonts w:hint="eastAsia" w:ascii="宋体" w:hAnsi="宋体"/>
          <w:b/>
          <w:color w:val="000000"/>
          <w:sz w:val="28"/>
          <w:szCs w:val="24"/>
          <w:highlight w:val="none"/>
        </w:rPr>
        <w:t xml:space="preserve">一、</w:t>
      </w:r>
      <w:r>
        <w:rPr>
          <w:rFonts w:hint="eastAsia" w:ascii="宋体" w:hAnsi="宋体" w:cs="仿宋"/>
          <w:b/>
          <w:bCs/>
          <w:color w:val="000000"/>
          <w:sz w:val="28"/>
          <w:szCs w:val="24"/>
          <w:highlight w:val="none"/>
        </w:rPr>
        <w:t xml:space="preserve">项目概况</w:t>
      </w:r>
      <w:r/>
    </w:p>
    <w:p>
      <w:pPr>
        <w:ind w:firstLine="560"/>
        <w:jc w:val="left"/>
        <w:keepLines w:val="0"/>
        <w:keepNext w:val="0"/>
        <w:pageBreakBefore w:val="0"/>
        <w:spacing w:line="560" w:lineRule="exact"/>
        <w:widowControl w:val="off"/>
        <w:tabs>
          <w:tab w:val="left" w:pos="7005" w:leader="none"/>
        </w:tabs>
        <w:rPr>
          <w:rFonts w:ascii="宋体" w:hAnsi="宋体"/>
          <w:color w:val="000000"/>
          <w:sz w:val="28"/>
          <w:szCs w:val="28"/>
          <w:highlight w:val="none"/>
          <w:lang w:val="zh-CN"/>
        </w:rPr>
      </w:pPr>
      <w:r>
        <w:rPr>
          <w:rFonts w:ascii="宋体" w:hAnsi="宋体"/>
          <w:color w:val="000000"/>
          <w:sz w:val="28"/>
          <w:szCs w:val="28"/>
          <w:highlight w:val="none"/>
          <w:lang w:val="zh-CN"/>
        </w:rPr>
        <w:t xml:space="preserve">1</w:t>
      </w:r>
      <w:r>
        <w:rPr>
          <w:rFonts w:hint="eastAsia" w:ascii="宋体" w:hAnsi="宋体"/>
          <w:color w:val="000000"/>
          <w:sz w:val="28"/>
          <w:szCs w:val="28"/>
          <w:highlight w:val="none"/>
          <w:lang w:val="zh-CN"/>
        </w:rPr>
        <w:t xml:space="preserve">、项目编号：JSZC-320100-JSDY-C2025-0039</w:t>
      </w:r>
      <w:r/>
    </w:p>
    <w:p>
      <w:pPr>
        <w:ind w:firstLine="560"/>
        <w:jc w:val="left"/>
        <w:keepLines w:val="0"/>
        <w:keepNext w:val="0"/>
        <w:pageBreakBefore w:val="0"/>
        <w:spacing w:line="560" w:lineRule="exact"/>
        <w:widowControl w:val="off"/>
        <w:tabs>
          <w:tab w:val="left" w:pos="7005" w:leader="none"/>
        </w:tabs>
        <w:rPr>
          <w:rFonts w:ascii="宋体" w:hAnsi="宋体"/>
          <w:color w:val="000000"/>
          <w:sz w:val="28"/>
          <w:szCs w:val="28"/>
          <w:highlight w:val="none"/>
          <w:lang w:val="zh-CN"/>
        </w:rPr>
      </w:pPr>
      <w:r>
        <w:rPr>
          <w:rFonts w:ascii="宋体" w:hAnsi="宋体"/>
          <w:color w:val="000000"/>
          <w:sz w:val="28"/>
          <w:szCs w:val="28"/>
          <w:highlight w:val="none"/>
          <w:lang w:val="zh-CN"/>
        </w:rPr>
        <w:t xml:space="preserve">2</w:t>
      </w:r>
      <w:r>
        <w:rPr>
          <w:rFonts w:hint="eastAsia" w:ascii="宋体" w:hAnsi="宋体"/>
          <w:color w:val="000000"/>
          <w:sz w:val="28"/>
          <w:szCs w:val="28"/>
          <w:highlight w:val="none"/>
          <w:lang w:val="zh-CN"/>
        </w:rPr>
        <w:t xml:space="preserve">、</w:t>
      </w:r>
      <w:r>
        <w:rPr>
          <w:rFonts w:ascii="宋体" w:hAnsi="宋体"/>
          <w:color w:val="000000"/>
          <w:sz w:val="28"/>
          <w:szCs w:val="28"/>
          <w:highlight w:val="none"/>
          <w:lang w:val="zh-CN"/>
        </w:rPr>
        <w:t xml:space="preserve">项目名称</w:t>
      </w:r>
      <w:r>
        <w:rPr>
          <w:rFonts w:hint="eastAsia" w:ascii="宋体" w:hAnsi="宋体"/>
          <w:color w:val="000000"/>
          <w:sz w:val="28"/>
          <w:szCs w:val="28"/>
          <w:highlight w:val="none"/>
          <w:lang w:val="zh-CN"/>
        </w:rPr>
        <w:t xml:space="preserve">：2025-2027年医疗保障基金监管服务</w:t>
      </w:r>
      <w:r/>
    </w:p>
    <w:p>
      <w:pPr>
        <w:ind w:firstLine="560"/>
        <w:jc w:val="left"/>
        <w:keepLines w:val="0"/>
        <w:keepNext w:val="0"/>
        <w:pageBreakBefore w:val="0"/>
        <w:spacing w:line="560" w:lineRule="exact"/>
        <w:widowControl w:val="off"/>
        <w:tabs>
          <w:tab w:val="left" w:pos="7005" w:leader="none"/>
        </w:tabs>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3、项目预算：80万元/年，三年共计240万元（报价按照各分包三年总预算报价，超过项目预算作无效响应处理）</w:t>
      </w:r>
      <w:r/>
    </w:p>
    <w:p>
      <w:pPr>
        <w:ind w:firstLine="560"/>
        <w:jc w:val="left"/>
        <w:keepLines w:val="0"/>
        <w:keepNext w:val="0"/>
        <w:pageBreakBefore w:val="0"/>
        <w:spacing w:line="560" w:lineRule="exact"/>
        <w:widowControl w:val="off"/>
        <w:rPr>
          <w:rFonts w:ascii="宋体" w:hAnsi="宋体"/>
          <w:color w:val="000000"/>
          <w:sz w:val="28"/>
          <w:szCs w:val="28"/>
          <w:highlight w:val="none"/>
        </w:rPr>
      </w:pPr>
      <w:r>
        <w:rPr>
          <w:rFonts w:hint="eastAsia" w:ascii="宋体" w:hAnsi="宋体"/>
          <w:color w:val="000000"/>
          <w:sz w:val="28"/>
          <w:szCs w:val="28"/>
          <w:highlight w:val="none"/>
          <w:lang w:val="en-US" w:eastAsia="zh-CN"/>
        </w:rPr>
        <w:t xml:space="preserve">4</w:t>
      </w:r>
      <w:r>
        <w:rPr>
          <w:rFonts w:hint="eastAsia" w:ascii="宋体" w:hAnsi="宋体"/>
          <w:color w:val="000000"/>
          <w:sz w:val="28"/>
          <w:szCs w:val="28"/>
          <w:highlight w:val="none"/>
        </w:rPr>
        <w:t xml:space="preserve">、项目服务期限：三年。合同一年一签，第一年合同期满，经采购人考核合格后，可续签下一年度合同。</w:t>
      </w:r>
      <w:r/>
    </w:p>
    <w:p>
      <w:pPr>
        <w:ind w:firstLine="560"/>
        <w:jc w:val="left"/>
        <w:keepLines w:val="0"/>
        <w:keepNext w:val="0"/>
        <w:pageBreakBefore w:val="0"/>
        <w:spacing w:line="560" w:lineRule="exact"/>
        <w:widowControl w:val="off"/>
        <w:rPr>
          <w:rFonts w:hint="eastAsia" w:ascii="宋体" w:hAnsi="宋体" w:eastAsia="宋体"/>
          <w:b w:val="0"/>
          <w:bCs/>
          <w:color w:val="000000"/>
          <w:sz w:val="28"/>
          <w:szCs w:val="28"/>
          <w:highlight w:val="none"/>
          <w:lang w:val="en-US" w:eastAsia="zh-CN"/>
        </w:rPr>
      </w:pPr>
      <w:r>
        <w:rPr>
          <w:rFonts w:hint="eastAsia" w:ascii="宋体" w:hAnsi="宋体"/>
          <w:b w:val="0"/>
          <w:bCs/>
          <w:color w:val="000000"/>
          <w:sz w:val="28"/>
          <w:szCs w:val="28"/>
          <w:highlight w:val="none"/>
          <w:lang w:val="en-US" w:eastAsia="zh-CN"/>
        </w:rPr>
        <w:t xml:space="preserve">5、项目实施地域：采购人指定地点</w:t>
      </w:r>
      <w:r/>
    </w:p>
    <w:p>
      <w:pPr>
        <w:ind w:firstLine="56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6、项目简介</w:t>
      </w:r>
      <w:r/>
    </w:p>
    <w:p>
      <w:pPr>
        <w:ind w:firstLine="56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为深入贯彻落实党中央、国务院关于基金监管相关工作要求，切实履行对医保基金的监管职责，确保基金安全可控，采购人根据《医保基金使用监督管理条例》及江苏省医疗保障局对基金监管工作的具体要求，全面开展基金监管方式创新试点，积极引入具有资质的第三方协助开展基金监管检查，围绕专项检查、投诉举报调查、异地交叉检查、制定DRG负面清单及应用、其他基金监督等工作，全方位、体系化推进基金监管工作。</w:t>
      </w:r>
      <w:r/>
    </w:p>
    <w:p>
      <w:pPr>
        <w:ind w:firstLine="56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7、项目目标</w:t>
      </w:r>
      <w:r/>
    </w:p>
    <w:p>
      <w:pPr>
        <w:ind w:firstLine="56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积极引入第三方力量，聚焦医疗保障领域的违法违规行为，以定点医疗机构、定点零售药店及参保人员为主要检查对象，以住院和门诊服务、药店购药服务为主要检查内容，加大医疗保障反欺诈工作力度，达到宣传法规、强化管理、净化环境、震慑犯罪的目的；增强医患双方遵守医疗保障管理规定的自觉性，进一步完善医疗保障治理体系，构建多部门联动机制，实现源头防范，保障医保基金安全。</w:t>
      </w:r>
      <w:r/>
    </w:p>
    <w:p>
      <w:pPr>
        <w:ind w:firstLine="562"/>
        <w:jc w:val="left"/>
        <w:spacing w:line="560" w:lineRule="exact"/>
        <w:rPr>
          <w:rFonts w:ascii="宋体" w:hAnsi="宋体" w:eastAsia="宋体"/>
          <w:color w:val="000000"/>
          <w:sz w:val="28"/>
          <w:szCs w:val="24"/>
          <w:highlight w:val="none"/>
          <w:lang w:val="en-US" w:eastAsia="zh-CN"/>
        </w:rPr>
        <w:outlineLvl w:val="2"/>
      </w:pPr>
      <w:r>
        <w:rPr>
          <w:rFonts w:hint="eastAsia" w:ascii="宋体" w:hAnsi="宋体"/>
          <w:b/>
          <w:color w:val="000000"/>
          <w:sz w:val="28"/>
          <w:szCs w:val="28"/>
          <w:highlight w:val="none"/>
        </w:rPr>
        <w:t xml:space="preserve">★二、</w:t>
      </w:r>
      <w:r>
        <w:rPr>
          <w:rFonts w:hint="eastAsia" w:ascii="宋体" w:hAnsi="宋体"/>
          <w:b/>
          <w:color w:val="000000"/>
          <w:sz w:val="28"/>
          <w:szCs w:val="28"/>
          <w:highlight w:val="none"/>
          <w:lang w:val="en-US" w:eastAsia="zh-CN"/>
        </w:rPr>
        <w:t xml:space="preserve">技术要求</w:t>
      </w:r>
      <w:r/>
    </w:p>
    <w:p>
      <w:pPr>
        <w:ind w:firstLine="560"/>
        <w:jc w:val="left"/>
        <w:spacing w:line="560" w:lineRule="exact"/>
        <w:rPr>
          <w:rFonts w:ascii="宋体" w:hAnsi="宋体" w:eastAsia="宋体"/>
          <w:color w:val="000000"/>
          <w:sz w:val="28"/>
          <w:szCs w:val="24"/>
          <w:highlight w:val="none"/>
          <w:lang w:val="en-US" w:eastAsia="zh-CN"/>
        </w:rPr>
      </w:pPr>
      <w:r>
        <w:rPr>
          <w:rFonts w:hint="eastAsia" w:ascii="宋体" w:hAnsi="宋体"/>
          <w:color w:val="000000"/>
          <w:sz w:val="28"/>
          <w:szCs w:val="24"/>
          <w:highlight w:val="none"/>
        </w:rPr>
        <w:t xml:space="preserve">围绕项目要求，完善医保基金监管模式，丰富医保基金监管方式，不断提升医保基金监管能力，进一步完善医疗保障治理体系，保障医保基金安全。根据工作安排，本项目拟选取两家成交供应商配合采购人及城区分局开展第三方监管服务工作。按监管服务工作的内容分为两个分包，具体划分如下：</w:t>
      </w:r>
      <w:r/>
    </w:p>
    <w:tbl>
      <w:tblPr>
        <w:tblStyle w:val="7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4"/>
        <w:gridCol w:w="8772"/>
      </w:tblGrid>
      <w:tr>
        <w:trPr>
          <w:jc w:val="center"/>
          <w:trHeight w:val="335"/>
        </w:trPr>
        <w:tc>
          <w:tcPr>
            <w:tcW w:w="514" w:type="dxa"/>
            <w:vAlign w:val="center"/>
            <w:textDirection w:val="lrTb"/>
            <w:noWrap w:val="false"/>
          </w:tcPr>
          <w:p>
            <w:pPr>
              <w:jc w:val="center"/>
              <w:tabs>
                <w:tab w:val="left" w:pos="5812"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分包</w:t>
            </w:r>
            <w:r/>
          </w:p>
        </w:tc>
        <w:tc>
          <w:tcPr>
            <w:tcW w:w="8772" w:type="dxa"/>
            <w:vAlign w:val="center"/>
            <w:textDirection w:val="lrTb"/>
            <w:noWrap w:val="false"/>
          </w:tcPr>
          <w:p>
            <w:pPr>
              <w:jc w:val="center"/>
              <w:tabs>
                <w:tab w:val="left" w:pos="5812" w:leader="none"/>
              </w:tabs>
              <w:rPr>
                <w:rFonts w:ascii="宋体" w:hAnsi="宋体"/>
                <w:b/>
                <w:bCs/>
                <w:color w:val="000000"/>
                <w:szCs w:val="21"/>
                <w:highlight w:val="none"/>
              </w:rPr>
            </w:pPr>
            <w:r>
              <w:rPr>
                <w:rFonts w:hint="eastAsia" w:ascii="宋体" w:hAnsi="宋体"/>
                <w:b/>
                <w:bCs/>
                <w:color w:val="000000"/>
                <w:szCs w:val="21"/>
                <w:highlight w:val="none"/>
              </w:rPr>
              <w:t xml:space="preserve">监管服务工作的内容</w:t>
            </w:r>
            <w:r/>
          </w:p>
        </w:tc>
      </w:tr>
      <w:tr>
        <w:trPr>
          <w:jc w:val="center"/>
          <w:trHeight w:val="921"/>
        </w:trPr>
        <w:tc>
          <w:tcPr>
            <w:tcW w:w="514" w:type="dxa"/>
            <w:vAlign w:val="center"/>
            <w:textDirection w:val="lrTb"/>
            <w:noWrap w:val="false"/>
          </w:tcPr>
          <w:p>
            <w:pPr>
              <w:jc w:val="center"/>
              <w:tabs>
                <w:tab w:val="left" w:pos="5812" w:leader="none"/>
              </w:tabs>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w:t>
            </w:r>
            <w:r/>
          </w:p>
        </w:tc>
        <w:tc>
          <w:tcPr>
            <w:tcW w:w="8772" w:type="dxa"/>
            <w:vAlign w:val="top"/>
            <w:textDirection w:val="lrTb"/>
            <w:noWrap w:val="false"/>
          </w:tcPr>
          <w:p>
            <w:pPr>
              <w:rPr>
                <w:rFonts w:hint="eastAsia" w:ascii="宋体" w:hAnsi="宋体"/>
                <w:color w:val="000000"/>
                <w:szCs w:val="21"/>
                <w:highlight w:val="none"/>
              </w:rPr>
            </w:pPr>
            <w:r>
              <w:rPr>
                <w:rFonts w:hint="eastAsia" w:ascii="宋体" w:hAnsi="宋体"/>
                <w:color w:val="000000"/>
                <w:szCs w:val="21"/>
                <w:highlight w:val="none"/>
              </w:rPr>
              <w:t xml:space="preserve">1、配合</w:t>
            </w:r>
            <w:r>
              <w:rPr>
                <w:rFonts w:hint="eastAsia" w:ascii="宋体" w:hAnsi="宋体"/>
                <w:color w:val="000000"/>
                <w:szCs w:val="21"/>
                <w:highlight w:val="none"/>
                <w:lang w:val="en-US" w:eastAsia="zh-CN"/>
              </w:rPr>
              <w:t xml:space="preserve">市级</w:t>
            </w:r>
            <w:r>
              <w:rPr>
                <w:rFonts w:hint="eastAsia" w:ascii="宋体" w:hAnsi="宋体"/>
                <w:color w:val="000000"/>
                <w:szCs w:val="21"/>
                <w:highlight w:val="none"/>
              </w:rPr>
              <w:t xml:space="preserve">开展三级医疗机构专项检查(</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-5家)</w:t>
            </w:r>
            <w:r/>
          </w:p>
          <w:p>
            <w:pPr>
              <w:rPr>
                <w:rFonts w:hint="eastAsia"/>
                <w:color w:val="000000"/>
                <w:highlight w:val="none"/>
              </w:rPr>
            </w:pPr>
            <w:r>
              <w:rPr>
                <w:rFonts w:hint="eastAsia"/>
                <w:color w:val="000000"/>
                <w:highlight w:val="none"/>
              </w:rPr>
              <w:t xml:space="preserve">聘请成交供应商配合对</w:t>
            </w:r>
            <w:r>
              <w:rPr>
                <w:rFonts w:hint="eastAsia"/>
                <w:color w:val="000000"/>
                <w:highlight w:val="none"/>
                <w:lang w:val="en-US" w:eastAsia="zh-CN"/>
              </w:rPr>
              <w:t xml:space="preserve">3-5</w:t>
            </w:r>
            <w:r>
              <w:rPr>
                <w:rFonts w:hint="eastAsia"/>
                <w:color w:val="000000"/>
                <w:highlight w:val="none"/>
              </w:rPr>
              <w:t xml:space="preserve">家三级定点医疗机构开展现场检查。主要检查内容如下：</w:t>
            </w:r>
            <w:r/>
          </w:p>
          <w:p>
            <w:pPr>
              <w:rPr>
                <w:rFonts w:eastAsia="宋体"/>
                <w:color w:val="000000"/>
                <w:highlight w:val="none"/>
                <w:lang w:val="en-US" w:eastAsia="zh-CN"/>
              </w:rPr>
            </w:pPr>
            <w:r>
              <w:rPr>
                <w:rFonts w:hint="eastAsia"/>
                <w:color w:val="000000"/>
                <w:highlight w:val="none"/>
              </w:rPr>
              <w:t xml:space="preserve">（1）</w:t>
            </w:r>
            <w:r>
              <w:rPr>
                <w:rFonts w:hint="eastAsia"/>
                <w:color w:val="000000"/>
                <w:highlight w:val="none"/>
                <w:lang w:val="en-US" w:eastAsia="zh-CN"/>
              </w:rPr>
              <w:t xml:space="preserve">聚焦骨科、血液透析、心内科等9大重点领域；</w:t>
            </w:r>
            <w:r/>
          </w:p>
          <w:p>
            <w:pPr>
              <w:rPr>
                <w:rFonts w:eastAsia="宋体"/>
                <w:color w:val="000000"/>
                <w:highlight w:val="none"/>
                <w:lang w:val="en-US" w:eastAsia="zh-CN"/>
              </w:rPr>
            </w:pPr>
            <w:r>
              <w:rPr>
                <w:rFonts w:hint="eastAsia"/>
                <w:color w:val="000000"/>
                <w:highlight w:val="none"/>
              </w:rPr>
              <w:t xml:space="preserve">（</w:t>
            </w:r>
            <w:r>
              <w:rPr>
                <w:rFonts w:hint="eastAsia"/>
                <w:color w:val="000000"/>
                <w:highlight w:val="none"/>
                <w:lang w:val="en-US" w:eastAsia="zh-CN"/>
              </w:rPr>
              <w:t xml:space="preserve">2</w:t>
            </w:r>
            <w:r>
              <w:rPr>
                <w:rFonts w:hint="eastAsia"/>
                <w:color w:val="000000"/>
                <w:highlight w:val="none"/>
              </w:rPr>
              <w:t xml:space="preserve">）</w:t>
            </w:r>
            <w:r>
              <w:rPr>
                <w:rFonts w:hint="eastAsia"/>
                <w:color w:val="000000"/>
                <w:highlight w:val="none"/>
                <w:lang w:val="en-US" w:eastAsia="zh-CN"/>
              </w:rPr>
              <w:t xml:space="preserve">聚焦超量开药、超限制性用药、收售回流药等不合理用药行为；</w:t>
            </w:r>
            <w:r/>
          </w:p>
          <w:p>
            <w:pPr>
              <w:rPr>
                <w:rFonts w:hint="eastAsia" w:eastAsia="宋体"/>
                <w:color w:val="000000"/>
                <w:highlight w:val="none"/>
                <w:lang w:eastAsia="zh-CN"/>
              </w:rPr>
            </w:pPr>
            <w:r>
              <w:rPr>
                <w:rFonts w:hint="eastAsia"/>
                <w:color w:val="000000"/>
                <w:highlight w:val="none"/>
              </w:rPr>
              <w:t xml:space="preserve">（</w:t>
            </w:r>
            <w:r>
              <w:rPr>
                <w:rFonts w:hint="eastAsia"/>
                <w:color w:val="000000"/>
                <w:highlight w:val="none"/>
                <w:lang w:val="en-US" w:eastAsia="zh-CN"/>
              </w:rPr>
              <w:t xml:space="preserve">3</w:t>
            </w:r>
            <w:r>
              <w:rPr>
                <w:rFonts w:hint="eastAsia"/>
                <w:color w:val="000000"/>
                <w:highlight w:val="none"/>
              </w:rPr>
              <w:t xml:space="preserve">）对照负面清单进行检查督查</w:t>
            </w:r>
            <w:r>
              <w:rPr>
                <w:rFonts w:hint="eastAsia"/>
                <w:color w:val="000000"/>
                <w:highlight w:val="none"/>
                <w:lang w:eastAsia="zh-CN"/>
              </w:rPr>
              <w:t xml:space="preserve">；</w:t>
            </w:r>
            <w:r/>
          </w:p>
          <w:p>
            <w:pPr>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4</w:t>
            </w:r>
            <w:r>
              <w:rPr>
                <w:rFonts w:hint="eastAsia"/>
                <w:color w:val="000000"/>
                <w:highlight w:val="none"/>
              </w:rPr>
              <w:t xml:space="preserve">）医疗机构的自查自纠的抽复查工作；</w:t>
            </w:r>
            <w:r/>
          </w:p>
          <w:p>
            <w:pPr>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5</w:t>
            </w:r>
            <w:r>
              <w:rPr>
                <w:rFonts w:hint="eastAsia"/>
                <w:color w:val="000000"/>
                <w:highlight w:val="none"/>
              </w:rPr>
              <w:t xml:space="preserve">）其他违规检查。</w:t>
            </w:r>
            <w:r/>
          </w:p>
          <w:p>
            <w:pPr>
              <w:rPr>
                <w:rFonts w:hint="eastAsia"/>
                <w:color w:val="000000"/>
                <w:highlight w:val="none"/>
              </w:rPr>
            </w:pPr>
            <w:r>
              <w:rPr>
                <w:rFonts w:hint="eastAsia" w:ascii="宋体" w:hAnsi="宋体"/>
                <w:color w:val="000000"/>
                <w:szCs w:val="21"/>
                <w:highlight w:val="none"/>
              </w:rPr>
              <w:t xml:space="preserve">2、配合市局开展抽复查</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经办机构检查、国家飞检、省交叉检查</w:t>
            </w:r>
            <w:r>
              <w:rPr>
                <w:rFonts w:hint="eastAsia"/>
                <w:color w:val="000000"/>
                <w:highlight w:val="none"/>
                <w:lang w:val="en-US" w:eastAsia="zh-CN"/>
              </w:rPr>
              <w:t xml:space="preserve">按照省、市制定的年度工作任务，提供专业技术力量，</w:t>
            </w:r>
            <w:r>
              <w:rPr>
                <w:rFonts w:hint="eastAsia"/>
                <w:color w:val="000000"/>
                <w:highlight w:val="none"/>
              </w:rPr>
              <w:t xml:space="preserve">配合采购人开展</w:t>
            </w:r>
            <w:r>
              <w:rPr>
                <w:rFonts w:hint="eastAsia"/>
                <w:color w:val="000000"/>
                <w:highlight w:val="none"/>
                <w:lang w:val="en-US" w:eastAsia="zh-CN"/>
              </w:rPr>
              <w:t xml:space="preserve">抽复查、经办机构监督检查、国家局组织的飞行检查、省局组织的省交叉检查。</w:t>
            </w:r>
            <w:r/>
          </w:p>
          <w:p>
            <w:pPr>
              <w:rPr>
                <w:rFonts w:hint="eastAsia"/>
                <w:color w:val="000000"/>
                <w:highlight w:val="none"/>
              </w:rPr>
            </w:pPr>
            <w:r>
              <w:rPr>
                <w:rFonts w:hint="eastAsia" w:ascii="宋体" w:hAnsi="宋体"/>
                <w:color w:val="000000"/>
                <w:szCs w:val="21"/>
                <w:highlight w:val="none"/>
              </w:rPr>
              <w:t xml:space="preserve">3、配合国家飞检</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省交叉飞检</w:t>
            </w:r>
            <w:r>
              <w:rPr>
                <w:rFonts w:hint="eastAsia" w:ascii="宋体" w:hAnsi="宋体"/>
                <w:color w:val="000000"/>
                <w:szCs w:val="21"/>
                <w:highlight w:val="none"/>
              </w:rPr>
              <w:t xml:space="preserve">反馈问题整改</w:t>
            </w:r>
            <w:r>
              <w:rPr>
                <w:rFonts w:hint="eastAsia"/>
                <w:color w:val="000000"/>
                <w:highlight w:val="none"/>
              </w:rPr>
              <w:t xml:space="preserve">配合</w:t>
            </w:r>
            <w:r>
              <w:rPr>
                <w:rFonts w:hint="eastAsia"/>
                <w:color w:val="000000"/>
                <w:highlight w:val="none"/>
                <w:lang w:val="en-US" w:eastAsia="zh-CN"/>
              </w:rPr>
              <w:t xml:space="preserve">采购人</w:t>
            </w:r>
            <w:r>
              <w:rPr>
                <w:rFonts w:hint="eastAsia"/>
                <w:color w:val="000000"/>
                <w:highlight w:val="none"/>
              </w:rPr>
              <w:t xml:space="preserve">完成国家医保局飞检反馈移交问题，形成整改方案，落实后续案件跟踪处理，完成整改报告。</w:t>
            </w:r>
            <w:r/>
          </w:p>
          <w:p>
            <w:pPr>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4.配合开展投诉举报案件受理、分办、审核配合做好国家、省下发市本级受理的举报线索的分办、审核，定期汇总梳理办理情况。</w:t>
            </w:r>
            <w:r/>
          </w:p>
          <w:p>
            <w:pP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5.配合完善负面清单、长护险监管规则配合梳理医疗机构在基金使用方面违规违纪行为多发易发风险点，完善负面清单规则；配合做好长期护理保险监管工作。</w:t>
            </w:r>
            <w:r/>
          </w:p>
        </w:tc>
      </w:tr>
      <w:tr>
        <w:trPr>
          <w:jc w:val="center"/>
          <w:trHeight w:val="90"/>
        </w:trPr>
        <w:tc>
          <w:tcPr>
            <w:tcW w:w="514" w:type="dxa"/>
            <w:vAlign w:val="center"/>
            <w:textDirection w:val="lrTb"/>
            <w:noWrap w:val="false"/>
          </w:tcPr>
          <w:p>
            <w:pPr>
              <w:jc w:val="center"/>
              <w:tabs>
                <w:tab w:val="left" w:pos="5812" w:leader="none"/>
              </w:tabs>
              <w:rPr>
                <w:rFonts w:ascii="宋体" w:hAnsi="宋体"/>
                <w:color w:val="000000"/>
                <w:szCs w:val="21"/>
                <w:highlight w:val="none"/>
              </w:rPr>
            </w:pPr>
            <w:r>
              <w:rPr>
                <w:rFonts w:hint="eastAsia" w:ascii="宋体" w:hAnsi="宋体"/>
                <w:color w:val="000000"/>
                <w:szCs w:val="21"/>
                <w:highlight w:val="none"/>
              </w:rPr>
              <w:t xml:space="preserve">2</w:t>
            </w:r>
            <w:r/>
          </w:p>
        </w:tc>
        <w:tc>
          <w:tcPr>
            <w:tcW w:w="8772" w:type="dxa"/>
            <w:vAlign w:val="top"/>
            <w:textDirection w:val="lrTb"/>
            <w:noWrap w:val="false"/>
          </w:tcPr>
          <w:p>
            <w:pPr>
              <w:rPr>
                <w:rFonts w:hint="eastAsia" w:ascii="宋体" w:hAnsi="宋体"/>
                <w:color w:val="000000"/>
                <w:szCs w:val="21"/>
                <w:highlight w:val="none"/>
              </w:rPr>
            </w:pPr>
            <w:r>
              <w:rPr>
                <w:rFonts w:hint="eastAsia" w:ascii="宋体" w:hAnsi="宋体"/>
                <w:color w:val="000000"/>
                <w:szCs w:val="21"/>
                <w:highlight w:val="none"/>
              </w:rPr>
              <w:t xml:space="preserve">1、配合开展</w:t>
            </w:r>
            <w:r>
              <w:rPr>
                <w:rFonts w:hint="eastAsia" w:ascii="宋体" w:hAnsi="宋体"/>
                <w:color w:val="000000"/>
                <w:szCs w:val="21"/>
                <w:highlight w:val="none"/>
                <w:lang w:eastAsia="zh-CN"/>
              </w:rPr>
              <w:t xml:space="preserve">二级及以下医疗机构</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全覆盖</w:t>
            </w:r>
            <w:r>
              <w:rPr>
                <w:rFonts w:hint="eastAsia" w:ascii="宋体" w:hAnsi="宋体"/>
                <w:color w:val="000000"/>
                <w:szCs w:val="21"/>
                <w:highlight w:val="none"/>
              </w:rPr>
              <w:t xml:space="preserve">”现场检查（</w:t>
            </w:r>
            <w:r>
              <w:rPr>
                <w:rFonts w:hint="eastAsia" w:ascii="宋体" w:hAnsi="宋体"/>
                <w:color w:val="000000"/>
                <w:szCs w:val="21"/>
                <w:highlight w:val="none"/>
                <w:lang w:eastAsia="zh-CN"/>
              </w:rPr>
              <w:t xml:space="preserve">约</w:t>
            </w:r>
            <w:r>
              <w:rPr>
                <w:rFonts w:hint="eastAsia" w:ascii="宋体" w:hAnsi="宋体"/>
                <w:color w:val="000000"/>
                <w:szCs w:val="21"/>
                <w:highlight w:val="none"/>
                <w:lang w:val="en-US" w:eastAsia="zh-CN"/>
              </w:rPr>
              <w:t xml:space="preserve">500家</w:t>
            </w:r>
            <w:r>
              <w:rPr>
                <w:rFonts w:ascii="宋体" w:hAnsi="宋体"/>
                <w:color w:val="000000"/>
                <w:szCs w:val="21"/>
                <w:highlight w:val="none"/>
              </w:rPr>
              <w:t xml:space="preserve">）</w:t>
            </w:r>
            <w:r/>
          </w:p>
          <w:p>
            <w:pPr>
              <w:ind w:firstLine="48"/>
              <w:rPr>
                <w:rFonts w:hint="eastAsia"/>
                <w:color w:val="000000"/>
                <w:highlight w:val="none"/>
              </w:rPr>
            </w:pPr>
            <w:r>
              <w:rPr>
                <w:rFonts w:hint="eastAsia"/>
                <w:color w:val="000000"/>
                <w:highlight w:val="none"/>
              </w:rPr>
              <w:t xml:space="preserve">聘请成交供应商配合采购人通过数据核查、实地检查等检查方式，对医</w:t>
            </w:r>
            <w:r>
              <w:rPr>
                <w:rFonts w:hint="eastAsia"/>
                <w:color w:val="000000"/>
                <w:highlight w:val="none"/>
                <w:lang w:eastAsia="zh-CN"/>
              </w:rPr>
              <w:t xml:space="preserve">药</w:t>
            </w:r>
            <w:r>
              <w:rPr>
                <w:rFonts w:hint="eastAsia"/>
                <w:color w:val="000000"/>
                <w:highlight w:val="none"/>
              </w:rPr>
              <w:t xml:space="preserve">机构开展</w:t>
            </w:r>
            <w:r>
              <w:rPr>
                <w:rFonts w:hint="eastAsia"/>
                <w:color w:val="000000"/>
                <w:highlight w:val="none"/>
                <w:lang w:eastAsia="zh-CN"/>
              </w:rPr>
              <w:t xml:space="preserve">全覆盖</w:t>
            </w:r>
            <w:r>
              <w:rPr>
                <w:rFonts w:hint="eastAsia"/>
                <w:color w:val="000000"/>
                <w:highlight w:val="none"/>
              </w:rPr>
              <w:t xml:space="preserve">检查。</w:t>
            </w:r>
            <w:r/>
          </w:p>
          <w:p>
            <w:pPr>
              <w:ind w:firstLine="48"/>
              <w:rPr>
                <w:rFonts w:hint="eastAsia"/>
                <w:color w:val="000000"/>
                <w:highlight w:val="none"/>
              </w:rPr>
            </w:pPr>
            <w:r>
              <w:rPr>
                <w:rFonts w:hint="eastAsia"/>
                <w:color w:val="000000"/>
                <w:highlight w:val="none"/>
              </w:rPr>
              <w:t xml:space="preserve">主要检查内容如下：</w:t>
            </w:r>
            <w:r/>
          </w:p>
          <w:p>
            <w:pPr>
              <w:ind w:firstLine="48"/>
              <w:rPr>
                <w:rFonts w:hint="eastAsia"/>
                <w:color w:val="000000"/>
                <w:highlight w:val="none"/>
              </w:rPr>
            </w:pPr>
            <w:r>
              <w:rPr>
                <w:rFonts w:hint="eastAsia"/>
                <w:color w:val="000000"/>
                <w:highlight w:val="none"/>
              </w:rPr>
              <w:t xml:space="preserve">（1）</w:t>
            </w:r>
            <w:r>
              <w:rPr>
                <w:rFonts w:hint="eastAsia"/>
                <w:color w:val="000000"/>
                <w:highlight w:val="none"/>
                <w:lang w:eastAsia="zh-CN"/>
              </w:rPr>
              <w:t xml:space="preserve">医疗机构及人员资质检查</w:t>
            </w:r>
            <w:r>
              <w:rPr>
                <w:rFonts w:hint="eastAsia"/>
                <w:color w:val="000000"/>
                <w:highlight w:val="none"/>
              </w:rPr>
              <w:t xml:space="preserve">；</w:t>
            </w:r>
            <w:r/>
          </w:p>
          <w:p>
            <w:pPr>
              <w:ind w:firstLine="48"/>
              <w:rPr>
                <w:rFonts w:hint="eastAsia" w:eastAsia="宋体"/>
                <w:color w:val="000000"/>
                <w:highlight w:val="none"/>
                <w:lang w:eastAsia="zh-CN"/>
              </w:rPr>
            </w:pPr>
            <w:r>
              <w:rPr>
                <w:rFonts w:hint="eastAsia"/>
                <w:color w:val="000000"/>
                <w:highlight w:val="none"/>
              </w:rPr>
              <w:t xml:space="preserve">（2）对照负面清单进行检查督查</w:t>
            </w:r>
            <w:r>
              <w:rPr>
                <w:rFonts w:hint="eastAsia"/>
                <w:color w:val="000000"/>
                <w:highlight w:val="none"/>
                <w:lang w:eastAsia="zh-CN"/>
              </w:rPr>
              <w:t xml:space="preserve">；</w:t>
            </w:r>
            <w:r/>
          </w:p>
          <w:p>
            <w:pPr>
              <w:ind w:firstLine="48"/>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3</w:t>
            </w:r>
            <w:r>
              <w:rPr>
                <w:rFonts w:hint="eastAsia"/>
                <w:color w:val="000000"/>
                <w:highlight w:val="none"/>
              </w:rPr>
              <w:t xml:space="preserve">）医疗机构的自查自纠的抽复查工作；</w:t>
            </w:r>
            <w:r/>
          </w:p>
          <w:p>
            <w:pPr>
              <w:ind w:firstLine="48"/>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4</w:t>
            </w:r>
            <w:r>
              <w:rPr>
                <w:rFonts w:hint="eastAsia"/>
                <w:color w:val="000000"/>
                <w:highlight w:val="none"/>
              </w:rPr>
              <w:t xml:space="preserve">）其他违规检查。</w:t>
            </w:r>
            <w:r/>
          </w:p>
          <w:p>
            <w:pP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2、配合城区分局开展各类专项检查工作（2批次）</w:t>
            </w:r>
            <w:r/>
          </w:p>
          <w:p>
            <w:pPr>
              <w:rPr>
                <w:rFonts w:hint="eastAsia" w:eastAsia="宋体"/>
                <w:color w:val="000000"/>
                <w:highlight w:val="none"/>
                <w:lang w:eastAsia="zh-CN"/>
              </w:rPr>
            </w:pPr>
            <w:r>
              <w:rPr>
                <w:rFonts w:hint="eastAsia"/>
                <w:color w:val="000000"/>
                <w:highlight w:val="none"/>
              </w:rPr>
              <w:t xml:space="preserve">聘请成交供应商配合采购人</w:t>
            </w:r>
            <w:r>
              <w:rPr>
                <w:rFonts w:hint="eastAsia"/>
                <w:color w:val="000000"/>
                <w:highlight w:val="none"/>
                <w:lang w:eastAsia="zh-CN"/>
              </w:rPr>
              <w:t xml:space="preserve">根据专项检查工作要求开展工作。</w:t>
            </w:r>
            <w:r/>
          </w:p>
          <w:p>
            <w:pP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3、配合城区分局做好国家飞检、省级抽查等各类迎检工作（2批次）</w:t>
            </w:r>
            <w:r/>
          </w:p>
          <w:p>
            <w:pP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聘请成交供应商配合采购人迎接国家局和省局飞检，落实后续案件跟踪处理，完成整改报告。</w:t>
            </w:r>
            <w:r/>
          </w:p>
          <w:p>
            <w:pP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4、配合城区分局做好各类线索移交、信访、投诉举报等现场检查</w:t>
            </w:r>
            <w:r/>
          </w:p>
          <w:p>
            <w:pPr>
              <w:rPr>
                <w:rFonts w:hint="eastAsia"/>
                <w:color w:val="000000"/>
                <w:highlight w:val="none"/>
                <w:lang w:val="en-US" w:eastAsia="zh-CN"/>
              </w:rPr>
            </w:pPr>
            <w:r>
              <w:rPr>
                <w:rFonts w:hint="eastAsia"/>
                <w:color w:val="000000"/>
                <w:highlight w:val="none"/>
              </w:rPr>
              <w:t xml:space="preserve">聘请成交供应商配合采购人对上级部门交办的重大案件线索，按照相关管理规定，介入调查，搜集证据，确认事实，形成调查报告</w:t>
            </w:r>
            <w:r/>
          </w:p>
          <w:p>
            <w:pPr>
              <w:numPr>
                <w:ilvl w:val="0"/>
                <w:numId w:val="5"/>
              </w:numPr>
              <w:rPr>
                <w:rFonts w:hint="eastAsia"/>
                <w:color w:val="000000"/>
                <w:highlight w:val="none"/>
                <w:lang w:val="en-US" w:eastAsia="zh-CN"/>
              </w:rPr>
            </w:pPr>
            <w:r>
              <w:rPr>
                <w:rFonts w:hint="eastAsia" w:ascii="宋体" w:hAnsi="宋体" w:eastAsia="宋体" w:cs="Times New Roman"/>
                <w:color w:val="000000"/>
                <w:szCs w:val="21"/>
                <w:highlight w:val="none"/>
                <w:lang w:val="en-US" w:eastAsia="zh-CN"/>
              </w:rPr>
              <w:t xml:space="preserve">配合城区分局做好集采及平台采购数据收集统计工作</w:t>
            </w:r>
            <w:r/>
          </w:p>
          <w:p>
            <w:pPr>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6、配合城区分局做好医疗机构医保高铁开通维护及数据上传整治工作</w:t>
            </w:r>
            <w:r/>
          </w:p>
          <w:p>
            <w:pPr>
              <w:rPr>
                <w:rFonts w:hint="eastAsia" w:ascii="宋体" w:hAnsi="宋体"/>
                <w:color w:val="000000"/>
                <w:szCs w:val="21"/>
                <w:highlight w:val="none"/>
              </w:rPr>
            </w:pPr>
            <w:r>
              <w:rPr>
                <w:rFonts w:hint="eastAsia" w:ascii="宋体" w:hAnsi="宋体" w:eastAsia="宋体" w:cs="Times New Roman"/>
                <w:color w:val="000000"/>
                <w:szCs w:val="21"/>
                <w:highlight w:val="none"/>
                <w:lang w:val="en-US" w:eastAsia="zh-CN"/>
              </w:rPr>
              <w:t xml:space="preserve">7、配合做好基金监管数据统计、日常管理等基础工作</w:t>
            </w:r>
            <w:r/>
          </w:p>
          <w:p>
            <w:pPr>
              <w:rPr>
                <w:rFonts w:hint="eastAsia" w:ascii="宋体" w:hAnsi="宋体"/>
                <w:color w:val="000000"/>
                <w:szCs w:val="21"/>
                <w:highlight w:val="none"/>
              </w:rPr>
            </w:pPr>
            <w:r>
              <w:rPr>
                <w:rFonts w:hint="eastAsia"/>
                <w:color w:val="000000"/>
                <w:highlight w:val="none"/>
              </w:rPr>
              <w:t xml:space="preserve">聘请成交供应商配合</w:t>
            </w:r>
            <w:r>
              <w:rPr>
                <w:rFonts w:hint="eastAsia"/>
                <w:color w:val="000000"/>
                <w:highlight w:val="none"/>
                <w:lang w:eastAsia="zh-CN"/>
              </w:rPr>
              <w:t xml:space="preserve">采购人</w:t>
            </w:r>
            <w:r>
              <w:rPr>
                <w:rFonts w:hint="eastAsia"/>
                <w:color w:val="000000"/>
                <w:highlight w:val="none"/>
              </w:rPr>
              <w:t xml:space="preserve">完成基金监管相关的日常工作，如病案审核、数据整理、统计等工作。</w:t>
            </w:r>
            <w:r/>
          </w:p>
        </w:tc>
      </w:tr>
    </w:tbl>
    <w:p>
      <w:pPr>
        <w:ind w:firstLine="562"/>
        <w:jc w:val="left"/>
        <w:spacing w:line="560" w:lineRule="exact"/>
        <w:rPr>
          <w:rFonts w:ascii="宋体" w:hAnsi="宋体" w:eastAsia="宋体"/>
          <w:b/>
          <w:color w:val="000000"/>
          <w:sz w:val="28"/>
          <w:szCs w:val="28"/>
          <w:highlight w:val="none"/>
          <w:lang w:val="en-US" w:eastAsia="zh-CN"/>
        </w:rPr>
        <w:outlineLvl w:val="2"/>
      </w:pPr>
      <w:r>
        <w:rPr>
          <w:rFonts w:hint="eastAsia" w:ascii="宋体" w:hAnsi="宋体"/>
          <w:b/>
          <w:color w:val="000000"/>
          <w:sz w:val="28"/>
          <w:szCs w:val="28"/>
          <w:highlight w:val="none"/>
          <w:lang w:val="en-US" w:eastAsia="zh-CN"/>
        </w:rPr>
        <w:t xml:space="preserve">★三、商务要求</w:t>
      </w:r>
      <w:r/>
    </w:p>
    <w:p>
      <w:pPr>
        <w:ind w:firstLine="562"/>
        <w:jc w:val="left"/>
        <w:spacing w:line="560" w:lineRule="exact"/>
        <w:rPr>
          <w:rFonts w:ascii="宋体" w:hAnsi="宋体"/>
          <w:b/>
          <w:color w:val="000000"/>
          <w:sz w:val="28"/>
          <w:szCs w:val="28"/>
          <w:highlight w:val="none"/>
        </w:rPr>
        <w:outlineLvl w:val="2"/>
      </w:pPr>
      <w:r>
        <w:rPr>
          <w:rFonts w:hint="eastAsia" w:ascii="宋体" w:hAnsi="宋体"/>
          <w:b/>
          <w:color w:val="000000"/>
          <w:sz w:val="28"/>
          <w:szCs w:val="28"/>
          <w:highlight w:val="none"/>
          <w:lang w:eastAsia="zh-CN"/>
        </w:rPr>
        <w:t xml:space="preserve">（</w:t>
      </w:r>
      <w:r>
        <w:rPr>
          <w:rFonts w:hint="eastAsia" w:ascii="宋体" w:hAnsi="宋体"/>
          <w:b/>
          <w:color w:val="000000"/>
          <w:sz w:val="28"/>
          <w:szCs w:val="28"/>
          <w:highlight w:val="none"/>
          <w:lang w:val="en-US" w:eastAsia="zh-CN"/>
        </w:rPr>
        <w:t xml:space="preserve">一</w:t>
      </w:r>
      <w:r>
        <w:rPr>
          <w:rFonts w:hint="eastAsia" w:ascii="宋体" w:hAnsi="宋体"/>
          <w:b/>
          <w:color w:val="000000"/>
          <w:sz w:val="28"/>
          <w:szCs w:val="28"/>
          <w:highlight w:val="none"/>
          <w:lang w:eastAsia="zh-CN"/>
        </w:rPr>
        <w:t xml:space="preserve">）</w:t>
      </w:r>
      <w:r>
        <w:rPr>
          <w:rFonts w:hint="eastAsia" w:ascii="宋体" w:hAnsi="宋体"/>
          <w:b/>
          <w:color w:val="000000"/>
          <w:sz w:val="28"/>
          <w:szCs w:val="28"/>
          <w:highlight w:val="none"/>
        </w:rPr>
        <w:t xml:space="preserve">服务</w:t>
      </w:r>
      <w:r>
        <w:rPr>
          <w:rFonts w:ascii="宋体" w:hAnsi="宋体"/>
          <w:b/>
          <w:color w:val="000000"/>
          <w:sz w:val="28"/>
          <w:szCs w:val="28"/>
          <w:highlight w:val="none"/>
        </w:rPr>
        <w:t xml:space="preserve">要求</w:t>
      </w:r>
      <w:r/>
    </w:p>
    <w:p>
      <w:pPr>
        <w:ind w:firstLine="560"/>
        <w:jc w:val="left"/>
        <w:spacing w:line="560" w:lineRule="exact"/>
        <w:rPr>
          <w:rFonts w:ascii="宋体" w:hAnsi="宋体"/>
          <w:color w:val="000000"/>
          <w:sz w:val="28"/>
          <w:szCs w:val="24"/>
          <w:highlight w:val="none"/>
        </w:rPr>
      </w:pPr>
      <w:r/>
      <w:bookmarkStart w:id="126" w:name="_Toc7430"/>
      <w:r/>
      <w:bookmarkStart w:id="127" w:name="_Toc18811"/>
      <w:r>
        <w:rPr>
          <w:rFonts w:hint="eastAsia" w:ascii="宋体" w:hAnsi="宋体"/>
          <w:color w:val="000000"/>
          <w:sz w:val="28"/>
          <w:szCs w:val="24"/>
          <w:highlight w:val="none"/>
        </w:rPr>
        <w:t xml:space="preserve">1、项目总体要求</w:t>
      </w:r>
      <w:bookmarkEnd w:id="126"/>
      <w:r/>
      <w:bookmarkEnd w:id="127"/>
      <w:r/>
      <w:r/>
    </w:p>
    <w:p>
      <w:pPr>
        <w:ind w:firstLine="560"/>
        <w:jc w:val="left"/>
        <w:spacing w:line="560" w:lineRule="exact"/>
        <w:rPr>
          <w:rFonts w:hint="eastAsia" w:ascii="宋体" w:hAnsi="宋体"/>
          <w:color w:val="000000"/>
          <w:sz w:val="28"/>
          <w:szCs w:val="24"/>
          <w:highlight w:val="none"/>
        </w:rPr>
      </w:pPr>
      <w:r/>
      <w:bookmarkStart w:id="128" w:name="_Toc4548"/>
      <w:r/>
      <w:bookmarkStart w:id="129" w:name="_Toc16863"/>
      <w:r>
        <w:rPr>
          <w:rFonts w:hint="eastAsia" w:ascii="宋体" w:hAnsi="宋体"/>
          <w:color w:val="000000"/>
          <w:sz w:val="28"/>
          <w:szCs w:val="24"/>
          <w:highlight w:val="none"/>
        </w:rPr>
        <w:t xml:space="preserve">（1）项目的服务内容主要是为采购人开展的医保基金监管工作提供相对固定的人员服务和技术支持；在检查过程中，及时发现定点医药机构及参保人员的违法违规、欺诈骗保行为，并将检查情况、发现问题及线索及时汇报反馈给采购人；供应商利用专业技术为采购人基金监管提出合理化的建议和专业支持。</w:t>
      </w:r>
      <w:r/>
    </w:p>
    <w:p>
      <w:pPr>
        <w:ind w:firstLine="560"/>
        <w:jc w:val="left"/>
        <w:spacing w:line="560" w:lineRule="exact"/>
        <w:rPr>
          <w:rFonts w:hint="eastAsia" w:ascii="宋体" w:hAnsi="宋体"/>
          <w:b/>
          <w:bCs/>
          <w:color w:val="000000"/>
          <w:sz w:val="28"/>
          <w:szCs w:val="24"/>
          <w:highlight w:val="none"/>
        </w:rPr>
      </w:pPr>
      <w:r>
        <w:rPr>
          <w:rFonts w:hint="eastAsia" w:ascii="宋体" w:hAnsi="宋体"/>
          <w:color w:val="000000"/>
          <w:sz w:val="28"/>
          <w:szCs w:val="24"/>
          <w:highlight w:val="none"/>
        </w:rPr>
        <w:t xml:space="preserve">（2）供应商必须承诺对本项目文件以及由采购人提供的所有内部资料、文档、被检查单位商业秘密以及有关工作秘密和信息予以保密；未经采购人书面许可，不得以任何形式向第三方透露本项目的任何内容；供应商必须按照采购人的要求签订相关的保密协议。</w:t>
      </w:r>
      <w:r>
        <w:rPr>
          <w:rFonts w:hint="eastAsia" w:ascii="宋体" w:hAnsi="宋体"/>
          <w:b/>
          <w:bCs/>
          <w:color w:val="000000"/>
          <w:sz w:val="28"/>
          <w:szCs w:val="24"/>
          <w:highlight w:val="none"/>
        </w:rPr>
        <w:t xml:space="preserve">（提供承诺函并加盖公章，格式自拟）</w:t>
      </w:r>
      <w:r/>
    </w:p>
    <w:p>
      <w:pPr>
        <w:ind w:firstLine="560"/>
        <w:jc w:val="left"/>
        <w:spacing w:line="560" w:lineRule="exact"/>
        <w:rPr>
          <w:rFonts w:hint="eastAsia" w:ascii="宋体" w:hAnsi="宋体"/>
          <w:b/>
          <w:color w:val="000000"/>
          <w:sz w:val="28"/>
          <w:szCs w:val="24"/>
          <w:highlight w:val="none"/>
        </w:rPr>
      </w:pPr>
      <w:r>
        <w:rPr>
          <w:rFonts w:hint="eastAsia" w:ascii="宋体" w:hAnsi="宋体"/>
          <w:color w:val="000000"/>
          <w:sz w:val="28"/>
          <w:szCs w:val="24"/>
          <w:highlight w:val="none"/>
        </w:rPr>
        <w:t xml:space="preserve">（3）供应商需建立完备的检查监管档案管理制度，整理保存所有的检查监管资料，并按照要求，按时向采购人移交。</w:t>
      </w:r>
      <w:r>
        <w:rPr>
          <w:rFonts w:hint="eastAsia" w:ascii="宋体" w:hAnsi="宋体"/>
          <w:b/>
          <w:color w:val="000000"/>
          <w:sz w:val="28"/>
          <w:szCs w:val="24"/>
          <w:highlight w:val="none"/>
        </w:rPr>
        <w:t xml:space="preserve">（提供承诺函并加盖公章，格式自拟）</w:t>
      </w:r>
      <w:r/>
    </w:p>
    <w:p>
      <w:pPr>
        <w:ind w:firstLine="560"/>
        <w:jc w:val="left"/>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2、</w:t>
      </w:r>
      <w:bookmarkEnd w:id="128"/>
      <w:r/>
      <w:bookmarkEnd w:id="129"/>
      <w:r/>
      <w:bookmarkStart w:id="130" w:name="_Toc3548"/>
      <w:r/>
      <w:bookmarkStart w:id="131" w:name="_Toc28137"/>
      <w:r>
        <w:rPr>
          <w:rFonts w:hint="eastAsia" w:ascii="宋体" w:hAnsi="宋体"/>
          <w:color w:val="000000"/>
          <w:sz w:val="28"/>
          <w:szCs w:val="24"/>
          <w:highlight w:val="none"/>
        </w:rPr>
        <w:t xml:space="preserve">服务团队和人员要求</w:t>
      </w:r>
      <w:bookmarkEnd w:id="130"/>
      <w:r/>
      <w:bookmarkEnd w:id="131"/>
      <w:r/>
      <w:r/>
    </w:p>
    <w:p>
      <w:pPr>
        <w:ind w:firstLine="560"/>
        <w:jc w:val="left"/>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（1）供应商须组建一支服务团队，其中分包</w:t>
      </w:r>
      <w:r>
        <w:rPr>
          <w:rFonts w:hint="eastAsia" w:ascii="宋体" w:hAnsi="宋体"/>
          <w:color w:val="000000"/>
          <w:sz w:val="28"/>
          <w:szCs w:val="24"/>
          <w:highlight w:val="none"/>
          <w:lang w:val="en-US" w:eastAsia="zh-CN"/>
        </w:rPr>
        <w:t xml:space="preserve">1</w:t>
      </w:r>
      <w:r>
        <w:rPr>
          <w:rFonts w:hint="eastAsia" w:ascii="宋体" w:hAnsi="宋体"/>
          <w:color w:val="000000"/>
          <w:sz w:val="28"/>
          <w:szCs w:val="24"/>
          <w:highlight w:val="none"/>
        </w:rPr>
        <w:t xml:space="preserve">不少于7人，且医药学、财务、信息技术专业人员各不少于2人</w:t>
      </w:r>
      <w:r>
        <w:rPr>
          <w:rFonts w:hint="eastAsia" w:ascii="宋体" w:hAnsi="宋体"/>
          <w:color w:val="000000"/>
          <w:sz w:val="28"/>
          <w:szCs w:val="24"/>
          <w:highlight w:val="none"/>
          <w:lang w:eastAsia="zh-CN"/>
        </w:rPr>
        <w:t xml:space="preserve">，</w:t>
      </w:r>
      <w:r>
        <w:rPr>
          <w:rFonts w:hint="eastAsia" w:ascii="宋体" w:hAnsi="宋体"/>
          <w:color w:val="000000"/>
          <w:sz w:val="28"/>
          <w:szCs w:val="24"/>
          <w:highlight w:val="none"/>
          <w:lang w:val="en-US" w:eastAsia="zh-CN"/>
        </w:rPr>
        <w:t xml:space="preserve">委派1名工作人员驻场</w:t>
      </w:r>
      <w:r>
        <w:rPr>
          <w:rFonts w:hint="eastAsia" w:ascii="宋体" w:hAnsi="宋体"/>
          <w:color w:val="000000"/>
          <w:sz w:val="28"/>
          <w:szCs w:val="24"/>
          <w:highlight w:val="none"/>
        </w:rPr>
        <w:t xml:space="preserve">；分包</w:t>
      </w:r>
      <w:r>
        <w:rPr>
          <w:rFonts w:hint="eastAsia" w:ascii="宋体" w:hAnsi="宋体"/>
          <w:color w:val="000000"/>
          <w:sz w:val="28"/>
          <w:szCs w:val="24"/>
          <w:highlight w:val="none"/>
          <w:lang w:val="en-US" w:eastAsia="zh-CN"/>
        </w:rPr>
        <w:t xml:space="preserve">2</w:t>
      </w:r>
      <w:r>
        <w:rPr>
          <w:rFonts w:hint="eastAsia" w:ascii="宋体" w:hAnsi="宋体"/>
          <w:color w:val="000000"/>
          <w:sz w:val="28"/>
          <w:szCs w:val="24"/>
          <w:highlight w:val="none"/>
        </w:rPr>
        <w:t xml:space="preserve">不少于4人，且医药学、财务、信息技术专业人员各不少于</w:t>
      </w:r>
      <w:r>
        <w:rPr>
          <w:rFonts w:hint="eastAsia" w:ascii="宋体" w:hAnsi="宋体"/>
          <w:color w:val="000000"/>
          <w:sz w:val="28"/>
          <w:szCs w:val="24"/>
          <w:highlight w:val="none"/>
          <w:lang w:val="en-US" w:eastAsia="zh-CN"/>
        </w:rPr>
        <w:t xml:space="preserve">1</w:t>
      </w:r>
      <w:r>
        <w:rPr>
          <w:rFonts w:hint="eastAsia" w:ascii="宋体" w:hAnsi="宋体"/>
          <w:color w:val="000000"/>
          <w:sz w:val="28"/>
          <w:szCs w:val="24"/>
          <w:highlight w:val="none"/>
        </w:rPr>
        <w:t xml:space="preserve">人</w:t>
      </w:r>
      <w:r>
        <w:rPr>
          <w:rFonts w:hint="eastAsia" w:ascii="宋体" w:hAnsi="宋体"/>
          <w:color w:val="000000"/>
          <w:sz w:val="28"/>
          <w:szCs w:val="24"/>
          <w:highlight w:val="none"/>
          <w:lang w:eastAsia="zh-CN"/>
        </w:rPr>
        <w:t xml:space="preserve">，</w:t>
      </w:r>
      <w:r>
        <w:rPr>
          <w:rFonts w:hint="eastAsia" w:ascii="宋体" w:hAnsi="宋体"/>
          <w:color w:val="000000"/>
          <w:sz w:val="28"/>
          <w:szCs w:val="24"/>
          <w:highlight w:val="none"/>
          <w:lang w:val="en-US" w:eastAsia="zh-CN"/>
        </w:rPr>
        <w:t xml:space="preserve">委派2名工作人员驻场</w:t>
      </w:r>
      <w:r>
        <w:rPr>
          <w:rFonts w:hint="eastAsia" w:ascii="宋体" w:hAnsi="宋体"/>
          <w:color w:val="000000"/>
          <w:sz w:val="28"/>
          <w:szCs w:val="24"/>
          <w:highlight w:val="none"/>
        </w:rPr>
        <w:t xml:space="preserve">。</w:t>
      </w:r>
      <w:r/>
    </w:p>
    <w:p>
      <w:pPr>
        <w:ind w:firstLine="560"/>
        <w:jc w:val="left"/>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（2）团队人员应具备从事所需相关专业工作的知识和能力，具有医疗保障稽核检查等相关工作经验。</w:t>
      </w:r>
      <w:r/>
    </w:p>
    <w:p>
      <w:pPr>
        <w:ind w:firstLine="560"/>
        <w:jc w:val="left"/>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（3）团队人员须道德良好，近3年来在工作中未受到有关部门的处理处罚。</w:t>
      </w:r>
      <w:r/>
    </w:p>
    <w:p>
      <w:pPr>
        <w:ind w:firstLine="560"/>
        <w:jc w:val="left"/>
        <w:spacing w:line="560" w:lineRule="exact"/>
        <w:rPr>
          <w:rFonts w:hint="eastAsia" w:ascii="宋体" w:hAnsi="宋体"/>
          <w:color w:val="000000"/>
          <w:sz w:val="28"/>
          <w:szCs w:val="24"/>
          <w:highlight w:val="none"/>
        </w:rPr>
      </w:pPr>
      <w:r>
        <w:rPr>
          <w:rFonts w:ascii="宋体" w:hAnsi="宋体"/>
          <w:color w:val="000000"/>
          <w:sz w:val="28"/>
          <w:szCs w:val="24"/>
          <w:highlight w:val="none"/>
        </w:rPr>
        <w:t xml:space="preserve">3</w:t>
      </w:r>
      <w:r>
        <w:rPr>
          <w:rFonts w:hint="eastAsia" w:ascii="宋体" w:hAnsi="宋体"/>
          <w:color w:val="000000"/>
          <w:sz w:val="28"/>
          <w:szCs w:val="24"/>
          <w:highlight w:val="none"/>
        </w:rPr>
        <w:t xml:space="preserve">、供应商应定期对团队人员进行培训，并建立健全考核机制，采购人有权检查监督供应商项目服务期间的服务质量，对不称职的服务人员有权要求成交供应商在一周内更换，直至人选合格为止。</w:t>
      </w:r>
      <w:r/>
    </w:p>
    <w:p>
      <w:pPr>
        <w:ind w:firstLine="560"/>
        <w:jc w:val="left"/>
        <w:spacing w:line="560" w:lineRule="exact"/>
        <w:rPr>
          <w:rFonts w:ascii="宋体" w:hAnsi="宋体"/>
          <w:color w:val="000000"/>
          <w:sz w:val="28"/>
          <w:szCs w:val="24"/>
          <w:highlight w:val="none"/>
        </w:rPr>
      </w:pPr>
      <w:r>
        <w:rPr>
          <w:rFonts w:ascii="宋体" w:hAnsi="宋体"/>
          <w:color w:val="000000"/>
          <w:sz w:val="28"/>
          <w:szCs w:val="24"/>
          <w:highlight w:val="none"/>
        </w:rPr>
        <w:t xml:space="preserve">4</w:t>
      </w:r>
      <w:r>
        <w:rPr>
          <w:rFonts w:hint="eastAsia" w:ascii="宋体" w:hAnsi="宋体"/>
          <w:color w:val="000000"/>
          <w:sz w:val="28"/>
          <w:szCs w:val="24"/>
          <w:highlight w:val="none"/>
        </w:rPr>
        <w:t xml:space="preserve">、供应商应提高团队人员的服务态度和水平，文明服务，与定点医疗机构及参保人员保持良好关系，并增设投诉渠道，及时解决定点医疗机构及参保人员反映的问题。</w:t>
      </w:r>
      <w:r/>
    </w:p>
    <w:p>
      <w:pPr>
        <w:ind w:firstLine="562"/>
        <w:jc w:val="left"/>
        <w:spacing w:line="560" w:lineRule="exact"/>
        <w:rPr>
          <w:rFonts w:ascii="宋体" w:hAnsi="宋体"/>
          <w:b/>
          <w:color w:val="000000"/>
          <w:sz w:val="28"/>
          <w:szCs w:val="28"/>
          <w:highlight w:val="none"/>
        </w:rPr>
        <w:outlineLvl w:val="2"/>
      </w:pPr>
      <w:r>
        <w:rPr>
          <w:rFonts w:hint="eastAsia" w:ascii="宋体" w:hAnsi="宋体"/>
          <w:b/>
          <w:color w:val="000000"/>
          <w:sz w:val="28"/>
          <w:szCs w:val="28"/>
          <w:highlight w:val="none"/>
          <w:lang w:eastAsia="zh-CN"/>
        </w:rPr>
        <w:t xml:space="preserve">（</w:t>
      </w:r>
      <w:r>
        <w:rPr>
          <w:rFonts w:hint="eastAsia" w:ascii="宋体" w:hAnsi="宋体"/>
          <w:b/>
          <w:color w:val="000000"/>
          <w:sz w:val="28"/>
          <w:szCs w:val="28"/>
          <w:highlight w:val="none"/>
          <w:lang w:val="en-US" w:eastAsia="zh-CN"/>
        </w:rPr>
        <w:t xml:space="preserve">二</w:t>
      </w:r>
      <w:r>
        <w:rPr>
          <w:rFonts w:hint="eastAsia" w:ascii="宋体" w:hAnsi="宋体"/>
          <w:b/>
          <w:color w:val="000000"/>
          <w:sz w:val="28"/>
          <w:szCs w:val="28"/>
          <w:highlight w:val="none"/>
          <w:lang w:eastAsia="zh-CN"/>
        </w:rPr>
        <w:t xml:space="preserve">）</w:t>
      </w:r>
      <w:r>
        <w:rPr>
          <w:rFonts w:hint="eastAsia" w:ascii="宋体" w:hAnsi="宋体"/>
          <w:b/>
          <w:color w:val="000000"/>
          <w:sz w:val="28"/>
          <w:szCs w:val="28"/>
          <w:highlight w:val="none"/>
        </w:rPr>
        <w:t xml:space="preserve">验收</w:t>
      </w:r>
      <w:r>
        <w:rPr>
          <w:rFonts w:ascii="宋体" w:hAnsi="宋体"/>
          <w:b/>
          <w:color w:val="000000"/>
          <w:sz w:val="28"/>
          <w:szCs w:val="28"/>
          <w:highlight w:val="none"/>
        </w:rPr>
        <w:t xml:space="preserve">要求</w:t>
      </w:r>
      <w:r/>
    </w:p>
    <w:p>
      <w:pPr>
        <w:ind w:firstLine="56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供应商需将每次的检查情况、发现问题及线索及时汇报反馈给采购人，并提交监督检查总结报告。采购人对供应商提交的监督检查总结报告的质量以及供应商项目服务期间的服务质量进行监督考核，对不符合要求的，采购人有权要求供应商进行整改，直至合格为止。</w:t>
      </w:r>
      <w:r/>
    </w:p>
    <w:p>
      <w:pPr>
        <w:ind w:firstLine="562"/>
        <w:jc w:val="left"/>
        <w:spacing w:line="560" w:lineRule="exact"/>
        <w:rPr>
          <w:rFonts w:ascii="宋体" w:hAnsi="宋体"/>
          <w:b/>
          <w:color w:val="000000"/>
          <w:sz w:val="28"/>
          <w:szCs w:val="28"/>
          <w:highlight w:val="none"/>
        </w:rPr>
        <w:outlineLvl w:val="2"/>
      </w:pPr>
      <w:r>
        <w:rPr>
          <w:rFonts w:hint="eastAsia" w:ascii="宋体" w:hAnsi="宋体"/>
          <w:b/>
          <w:color w:val="000000"/>
          <w:sz w:val="28"/>
          <w:szCs w:val="28"/>
          <w:highlight w:val="none"/>
          <w:lang w:eastAsia="zh-CN"/>
        </w:rPr>
        <w:t xml:space="preserve">（</w:t>
      </w:r>
      <w:r>
        <w:rPr>
          <w:rFonts w:hint="eastAsia" w:ascii="宋体" w:hAnsi="宋体"/>
          <w:b/>
          <w:color w:val="000000"/>
          <w:sz w:val="28"/>
          <w:szCs w:val="28"/>
          <w:highlight w:val="none"/>
          <w:lang w:val="en-US" w:eastAsia="zh-CN"/>
        </w:rPr>
        <w:t xml:space="preserve">三</w:t>
      </w:r>
      <w:r>
        <w:rPr>
          <w:rFonts w:hint="eastAsia" w:ascii="宋体" w:hAnsi="宋体"/>
          <w:b/>
          <w:color w:val="000000"/>
          <w:sz w:val="28"/>
          <w:szCs w:val="28"/>
          <w:highlight w:val="none"/>
          <w:lang w:eastAsia="zh-CN"/>
        </w:rPr>
        <w:t xml:space="preserve">）</w:t>
      </w:r>
      <w:r>
        <w:rPr>
          <w:rFonts w:hint="eastAsia" w:ascii="宋体" w:hAnsi="宋体"/>
          <w:b/>
          <w:color w:val="000000"/>
          <w:sz w:val="28"/>
          <w:szCs w:val="28"/>
          <w:highlight w:val="none"/>
        </w:rPr>
        <w:t xml:space="preserve">项目成果</w:t>
      </w:r>
      <w:r/>
    </w:p>
    <w:p>
      <w:pPr>
        <w:ind w:firstLine="560"/>
        <w:jc w:val="left"/>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分包一：成交供应商每年配合按照省、市制定的年度工作任务，提供专业技术力量，配合参与打击欺诈骗保各类专项治理活动，包括三级定点医疗机构专项检查、区级交叉检查、抽复查、经办机构监督检查等工作。</w:t>
      </w:r>
      <w:r/>
    </w:p>
    <w:p>
      <w:pPr>
        <w:ind w:firstLine="562"/>
        <w:jc w:val="left"/>
        <w:spacing w:line="560" w:lineRule="exact"/>
        <w:rPr>
          <w:rFonts w:ascii="宋体" w:hAnsi="宋体"/>
          <w:b/>
          <w:bCs/>
          <w:color w:val="000000"/>
          <w:sz w:val="28"/>
          <w:szCs w:val="24"/>
          <w:highlight w:val="none"/>
        </w:rPr>
      </w:pPr>
      <w:r>
        <w:rPr>
          <w:rFonts w:hint="eastAsia" w:ascii="宋体" w:hAnsi="宋体"/>
          <w:b w:val="0"/>
          <w:bCs w:val="0"/>
          <w:color w:val="000000"/>
          <w:sz w:val="28"/>
          <w:szCs w:val="24"/>
          <w:highlight w:val="none"/>
        </w:rPr>
        <w:t xml:space="preserve">分包二：成交供应商每年配合</w:t>
      </w:r>
      <w:r>
        <w:rPr>
          <w:rFonts w:hint="eastAsia" w:ascii="宋体" w:hAnsi="宋体"/>
          <w:b w:val="0"/>
          <w:bCs w:val="0"/>
          <w:color w:val="000000"/>
          <w:sz w:val="28"/>
          <w:szCs w:val="24"/>
          <w:highlight w:val="none"/>
          <w:lang w:eastAsia="zh-CN"/>
        </w:rPr>
        <w:t xml:space="preserve">开展</w:t>
      </w:r>
      <w:r>
        <w:rPr>
          <w:rFonts w:hint="eastAsia" w:ascii="宋体" w:hAnsi="宋体"/>
          <w:b w:val="0"/>
          <w:bCs w:val="0"/>
          <w:color w:val="000000"/>
          <w:sz w:val="28"/>
          <w:szCs w:val="24"/>
          <w:highlight w:val="none"/>
        </w:rPr>
        <w:t xml:space="preserve">医疗机构“全覆盖”现场检查</w:t>
      </w:r>
      <w:r>
        <w:rPr>
          <w:rFonts w:hint="eastAsia" w:ascii="宋体" w:hAnsi="宋体"/>
          <w:b w:val="0"/>
          <w:bCs w:val="0"/>
          <w:color w:val="000000"/>
          <w:sz w:val="28"/>
          <w:szCs w:val="24"/>
          <w:highlight w:val="none"/>
          <w:lang w:eastAsia="zh-CN"/>
        </w:rPr>
        <w:t xml:space="preserve">（不少于</w:t>
      </w:r>
      <w:r>
        <w:rPr>
          <w:rFonts w:hint="eastAsia" w:ascii="宋体" w:hAnsi="宋体"/>
          <w:b w:val="0"/>
          <w:bCs w:val="0"/>
          <w:color w:val="000000"/>
          <w:sz w:val="28"/>
          <w:szCs w:val="24"/>
          <w:highlight w:val="none"/>
          <w:lang w:val="en-US" w:eastAsia="zh-CN"/>
        </w:rPr>
        <w:t xml:space="preserve">1批次</w:t>
      </w:r>
      <w:r>
        <w:rPr>
          <w:rFonts w:hint="eastAsia" w:ascii="宋体" w:hAnsi="宋体"/>
          <w:b w:val="0"/>
          <w:bCs w:val="0"/>
          <w:color w:val="000000"/>
          <w:sz w:val="28"/>
          <w:szCs w:val="24"/>
          <w:highlight w:val="none"/>
          <w:lang w:eastAsia="zh-CN"/>
        </w:rPr>
        <w:t xml:space="preserve">）；</w:t>
      </w:r>
      <w:r>
        <w:rPr>
          <w:rFonts w:hint="eastAsia" w:ascii="宋体" w:hAnsi="宋体"/>
          <w:b w:val="0"/>
          <w:bCs w:val="0"/>
          <w:color w:val="000000"/>
          <w:sz w:val="28"/>
          <w:szCs w:val="24"/>
          <w:highlight w:val="none"/>
        </w:rPr>
        <w:t xml:space="preserve">开展专项检查不少于2批次</w:t>
      </w:r>
      <w:r>
        <w:rPr>
          <w:rFonts w:hint="eastAsia" w:ascii="宋体" w:hAnsi="宋体"/>
          <w:b w:val="0"/>
          <w:bCs w:val="0"/>
          <w:color w:val="000000"/>
          <w:sz w:val="28"/>
          <w:szCs w:val="24"/>
          <w:highlight w:val="none"/>
          <w:lang w:eastAsia="zh-CN"/>
        </w:rPr>
        <w:t xml:space="preserve">；</w:t>
      </w:r>
      <w:r>
        <w:rPr>
          <w:rFonts w:hint="eastAsia" w:ascii="宋体" w:hAnsi="宋体"/>
          <w:b w:val="0"/>
          <w:bCs w:val="0"/>
          <w:color w:val="000000"/>
          <w:sz w:val="28"/>
          <w:szCs w:val="24"/>
          <w:highlight w:val="none"/>
        </w:rPr>
        <w:t xml:space="preserve">“双随机”检查不少于1批次；配合城区分局做好国家飞检、省级抽查等各类迎检工作（2批次）</w:t>
      </w:r>
      <w:r>
        <w:rPr>
          <w:rFonts w:hint="eastAsia" w:ascii="宋体" w:hAnsi="宋体"/>
          <w:b w:val="0"/>
          <w:bCs w:val="0"/>
          <w:color w:val="000000"/>
          <w:sz w:val="28"/>
          <w:szCs w:val="24"/>
          <w:highlight w:val="none"/>
          <w:lang w:eastAsia="zh-CN"/>
        </w:rPr>
        <w:t xml:space="preserve">，</w:t>
      </w:r>
      <w:r>
        <w:rPr>
          <w:rFonts w:hint="eastAsia" w:ascii="宋体" w:hAnsi="宋体"/>
          <w:b w:val="0"/>
          <w:bCs w:val="0"/>
          <w:color w:val="000000"/>
          <w:sz w:val="28"/>
          <w:szCs w:val="24"/>
          <w:highlight w:val="none"/>
        </w:rPr>
        <w:t xml:space="preserve">合计不超过</w:t>
      </w:r>
      <w:r>
        <w:rPr>
          <w:rFonts w:hint="eastAsia" w:ascii="宋体" w:hAnsi="宋体"/>
          <w:b w:val="0"/>
          <w:bCs w:val="0"/>
          <w:color w:val="000000"/>
          <w:sz w:val="28"/>
          <w:szCs w:val="24"/>
          <w:highlight w:val="none"/>
          <w:lang w:val="en-US" w:eastAsia="zh-CN"/>
        </w:rPr>
        <w:t xml:space="preserve">6</w:t>
      </w:r>
      <w:r>
        <w:rPr>
          <w:rFonts w:hint="eastAsia" w:ascii="宋体" w:hAnsi="宋体"/>
          <w:b w:val="0"/>
          <w:bCs w:val="0"/>
          <w:color w:val="000000"/>
          <w:sz w:val="28"/>
          <w:szCs w:val="24"/>
          <w:highlight w:val="none"/>
        </w:rPr>
        <w:t xml:space="preserve">批次。</w:t>
      </w:r>
      <w:r/>
    </w:p>
    <w:p>
      <w:pPr>
        <w:ind w:firstLine="562"/>
        <w:jc w:val="left"/>
        <w:spacing w:line="560" w:lineRule="exact"/>
        <w:rPr>
          <w:rFonts w:hint="eastAsia" w:ascii="宋体" w:hAnsi="宋体"/>
          <w:b/>
          <w:color w:val="000000"/>
          <w:sz w:val="28"/>
          <w:szCs w:val="28"/>
          <w:highlight w:val="none"/>
        </w:rPr>
        <w:outlineLvl w:val="2"/>
      </w:pPr>
      <w:r>
        <w:rPr>
          <w:rFonts w:hint="eastAsia" w:ascii="宋体" w:hAnsi="宋体"/>
          <w:b/>
          <w:color w:val="000000"/>
          <w:sz w:val="28"/>
          <w:szCs w:val="28"/>
          <w:highlight w:val="none"/>
          <w:lang w:eastAsia="zh-CN"/>
        </w:rPr>
        <w:t xml:space="preserve">（</w:t>
      </w:r>
      <w:r>
        <w:rPr>
          <w:rFonts w:hint="eastAsia" w:ascii="宋体" w:hAnsi="宋体"/>
          <w:b/>
          <w:color w:val="000000"/>
          <w:sz w:val="28"/>
          <w:szCs w:val="28"/>
          <w:highlight w:val="none"/>
          <w:lang w:val="en-US" w:eastAsia="zh-CN"/>
        </w:rPr>
        <w:t xml:space="preserve">四</w:t>
      </w:r>
      <w:r>
        <w:rPr>
          <w:rFonts w:hint="eastAsia" w:ascii="宋体" w:hAnsi="宋体"/>
          <w:b/>
          <w:color w:val="000000"/>
          <w:sz w:val="28"/>
          <w:szCs w:val="28"/>
          <w:highlight w:val="none"/>
          <w:lang w:eastAsia="zh-CN"/>
        </w:rPr>
        <w:t xml:space="preserve">）</w:t>
      </w:r>
      <w:r>
        <w:rPr>
          <w:rFonts w:hint="eastAsia" w:ascii="宋体" w:hAnsi="宋体"/>
          <w:b/>
          <w:color w:val="000000"/>
          <w:sz w:val="28"/>
          <w:szCs w:val="28"/>
          <w:highlight w:val="none"/>
        </w:rPr>
        <w:t xml:space="preserve">报价要求</w:t>
      </w:r>
      <w:r/>
    </w:p>
    <w:p>
      <w:pPr>
        <w:ind w:firstLine="56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供应商应在响应文件中提供响应报价和费用明细，包含人力成本（基本工资、五险一金及其他福利）、日常办公、车辆费用、税费及其他服务费用等完成本项目服务所需要的所有内容，供应商不得向采购人收取其他相关费用。</w:t>
      </w:r>
      <w:r/>
    </w:p>
    <w:p>
      <w:pPr>
        <w:ind w:firstLine="562"/>
        <w:jc w:val="left"/>
        <w:spacing w:line="560" w:lineRule="exact"/>
        <w:rPr>
          <w:rFonts w:ascii="宋体" w:hAnsi="宋体"/>
          <w:b/>
          <w:color w:val="000000"/>
          <w:sz w:val="28"/>
          <w:szCs w:val="28"/>
          <w:highlight w:val="none"/>
        </w:rPr>
        <w:outlineLvl w:val="2"/>
      </w:pPr>
      <w:r>
        <w:rPr>
          <w:rFonts w:hint="eastAsia" w:ascii="宋体" w:hAnsi="宋体"/>
          <w:b/>
          <w:color w:val="000000"/>
          <w:sz w:val="28"/>
          <w:szCs w:val="28"/>
          <w:highlight w:val="none"/>
          <w:lang w:val="en-US" w:eastAsia="zh-CN"/>
        </w:rPr>
        <w:t xml:space="preserve">四、</w:t>
      </w:r>
      <w:r>
        <w:rPr>
          <w:rFonts w:hint="eastAsia" w:ascii="宋体" w:hAnsi="宋体"/>
          <w:b/>
          <w:color w:val="000000"/>
          <w:sz w:val="28"/>
          <w:szCs w:val="28"/>
          <w:highlight w:val="none"/>
        </w:rPr>
        <w:t xml:space="preserve">付款方式</w:t>
      </w:r>
      <w:r/>
    </w:p>
    <w:p>
      <w:pPr>
        <w:ind w:firstLine="56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1、合同签订并生效后的15个工作日内，采购人向成交供应商支付合同金额的85%，剩余合同金额根据供应商按合同约定和磋商要求完全履行合同服务内容后予以拨付。</w:t>
      </w:r>
      <w:r/>
    </w:p>
    <w:p>
      <w:pPr>
        <w:ind w:firstLine="560"/>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2、每次付款前，成交供应商须提供等额发票，否则采购人有权拒绝付款。</w:t>
      </w:r>
      <w:r/>
    </w:p>
    <w:p>
      <w:pPr>
        <w:jc w:val="center"/>
        <w:rPr>
          <w:rFonts w:hint="eastAsia" w:ascii="宋体" w:hAnsi="宋体"/>
          <w:color w:val="000000"/>
          <w:sz w:val="28"/>
          <w:szCs w:val="24"/>
          <w:highlight w:val="none"/>
        </w:rPr>
        <w:outlineLvl w:val="9"/>
      </w:pPr>
      <w:r>
        <w:rPr>
          <w:rFonts w:hint="eastAsia" w:ascii="宋体" w:hAnsi="宋体"/>
          <w:color w:val="000000"/>
          <w:sz w:val="28"/>
          <w:szCs w:val="24"/>
          <w:highlight w:val="none"/>
        </w:rPr>
        <w:t xml:space="preserve">3、因财政审批导致的迟延支付，采购人不承担迟延支付的违约责任。</w:t>
      </w:r>
      <w:r/>
    </w:p>
    <w:p>
      <w:pPr>
        <w:spacing w:line="560" w:lineRule="exact"/>
        <w:rPr>
          <w:rFonts w:hint="eastAsia" w:cs="宋体"/>
          <w:color w:val="000000"/>
          <w:sz w:val="24"/>
          <w:highlight w:val="none"/>
        </w:rPr>
      </w:pPr>
      <w:r>
        <w:rPr>
          <w:rFonts w:hint="eastAsia" w:ascii="宋体" w:hAnsi="宋体"/>
          <w:b/>
          <w:bCs/>
          <w:color w:val="000000"/>
          <w:sz w:val="28"/>
          <w:szCs w:val="28"/>
          <w:highlight w:val="none"/>
        </w:rPr>
        <w:t xml:space="preserve">备注：本项目★为实质性内容，不允许偏离，偏离视为无效投标。</w:t>
      </w:r>
      <w:r/>
    </w:p>
    <w:p>
      <w:pPr>
        <w:pStyle w:val="957"/>
        <w:jc w:val="center"/>
        <w:rPr>
          <w:rFonts w:hint="eastAsia" w:ascii="宋体" w:hAnsi="宋体" w:eastAsia="宋体" w:cs="宋体"/>
          <w:color w:val="000000"/>
          <w:highlight w:val="none"/>
        </w:rPr>
      </w:pPr>
      <w:r>
        <w:rPr>
          <w:rFonts w:hint="eastAsia" w:cs="宋体"/>
          <w:color w:val="000000"/>
          <w:sz w:val="24"/>
          <w:highlight w:val="none"/>
        </w:rPr>
        <w:br w:type="page" w:clear="all"/>
      </w:r>
      <w:r>
        <w:rPr>
          <w:rFonts w:hint="eastAsia" w:ascii="宋体" w:hAnsi="宋体" w:eastAsia="宋体" w:cs="宋体"/>
          <w:color w:val="000000"/>
          <w:sz w:val="44"/>
          <w:szCs w:val="44"/>
          <w:highlight w:val="none"/>
        </w:rPr>
        <w:t xml:space="preserve">第五章 合同草案条款</w:t>
      </w:r>
      <w:bookmarkEnd w:id="125"/>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采购项目合同</w:t>
      </w:r>
      <w:r/>
    </w:p>
    <w:p>
      <w:pPr>
        <w:ind w:firstLine="560"/>
        <w:jc w:val="left"/>
        <w:widowControl/>
        <w:rPr>
          <w:rFonts w:hint="eastAsia" w:ascii="宋体" w:hAnsi="宋体" w:eastAsia="宋体" w:cs="宋体"/>
          <w:color w:val="000000"/>
          <w:sz w:val="28"/>
          <w:szCs w:val="22"/>
          <w:highlight w:val="none"/>
        </w:rPr>
      </w:pPr>
      <w:r>
        <w:rPr>
          <w:rFonts w:hint="eastAsia" w:ascii="宋体" w:hAnsi="宋体" w:eastAsia="宋体" w:cs="宋体"/>
          <w:color w:val="000000"/>
          <w:sz w:val="28"/>
          <w:szCs w:val="22"/>
          <w:highlight w:val="none"/>
        </w:rPr>
      </w:r>
      <w:r/>
    </w:p>
    <w:p>
      <w:pPr>
        <w:ind w:firstLine="560"/>
        <w:jc w:val="left"/>
        <w:widowControl/>
        <w:rPr>
          <w:rFonts w:hint="eastAsia" w:ascii="宋体" w:hAnsi="宋体" w:eastAsia="宋体" w:cs="宋体"/>
          <w:color w:val="000000"/>
          <w:sz w:val="28"/>
          <w:szCs w:val="22"/>
          <w:highlight w:val="none"/>
        </w:rPr>
      </w:pPr>
      <w:r>
        <w:rPr>
          <w:rFonts w:hint="eastAsia" w:ascii="宋体" w:hAnsi="宋体" w:eastAsia="宋体" w:cs="宋体"/>
          <w:color w:val="000000"/>
          <w:sz w:val="28"/>
          <w:szCs w:val="22"/>
          <w:highlight w:val="none"/>
        </w:rPr>
      </w:r>
      <w:r/>
    </w:p>
    <w:p>
      <w:pPr>
        <w:ind w:firstLine="560"/>
        <w:jc w:val="left"/>
        <w:widowControl/>
        <w:rPr>
          <w:rFonts w:hint="eastAsia" w:ascii="宋体" w:hAnsi="宋体" w:eastAsia="宋体" w:cs="宋体"/>
          <w:color w:val="000000"/>
          <w:sz w:val="28"/>
          <w:szCs w:val="22"/>
          <w:highlight w:val="none"/>
        </w:rPr>
      </w:pPr>
      <w:r>
        <w:rPr>
          <w:rFonts w:hint="eastAsia" w:ascii="宋体" w:hAnsi="宋体" w:eastAsia="宋体" w:cs="宋体"/>
          <w:color w:val="000000"/>
          <w:sz w:val="28"/>
          <w:szCs w:val="22"/>
          <w:highlight w:val="none"/>
        </w:rPr>
      </w:r>
      <w:r/>
    </w:p>
    <w:p>
      <w:pPr>
        <w:ind w:firstLine="45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合同编号 ：</w:t>
      </w:r>
      <w:r>
        <w:rPr>
          <w:rFonts w:hint="eastAsia" w:ascii="宋体" w:hAnsi="宋体" w:eastAsia="宋体" w:cs="宋体"/>
          <w:color w:val="000000"/>
          <w:sz w:val="30"/>
          <w:szCs w:val="30"/>
          <w:highlight w:val="none"/>
          <w:u w:val="single"/>
        </w:rPr>
        <w:t xml:space="preserve">                               </w:t>
      </w:r>
      <w:r/>
    </w:p>
    <w:p>
      <w:pPr>
        <w:ind w:left="2007" w:hanging="1587"/>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项目名称 ：</w:t>
      </w:r>
      <w:r>
        <w:rPr>
          <w:rFonts w:hint="eastAsia" w:ascii="宋体" w:hAnsi="宋体" w:eastAsia="宋体" w:cs="宋体"/>
          <w:color w:val="000000"/>
          <w:sz w:val="30"/>
          <w:szCs w:val="30"/>
          <w:highlight w:val="none"/>
          <w:u w:val="single"/>
          <w:lang w:eastAsia="zh-CN"/>
        </w:rPr>
        <w:t xml:space="preserve">2025-2027年医疗保障基金监管服务</w:t>
      </w:r>
      <w:r/>
    </w:p>
    <w:p>
      <w:pPr>
        <w:ind w:firstLine="450"/>
        <w:spacing w:line="360" w:lineRule="auto"/>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采购单位 ：</w:t>
      </w:r>
      <w:r>
        <w:rPr>
          <w:rFonts w:hint="eastAsia" w:ascii="宋体" w:hAnsi="宋体" w:eastAsia="宋体" w:cs="宋体"/>
          <w:color w:val="000000"/>
          <w:sz w:val="30"/>
          <w:szCs w:val="30"/>
          <w:highlight w:val="none"/>
          <w:u w:val="single"/>
          <w:lang w:eastAsia="zh-CN"/>
        </w:rPr>
        <w:t xml:space="preserve">南京市医疗保障局</w:t>
      </w:r>
      <w:r/>
    </w:p>
    <w:p>
      <w:pPr>
        <w:ind w:firstLine="450"/>
        <w:spacing w:line="360" w:lineRule="auto"/>
        <w:rPr>
          <w:rFonts w:hint="eastAsia" w:ascii="宋体" w:hAnsi="宋体" w:eastAsia="宋体" w:cs="宋体"/>
          <w:color w:val="000000"/>
          <w:sz w:val="30"/>
          <w:szCs w:val="30"/>
          <w:highlight w:val="none"/>
          <w:u w:val="single"/>
        </w:rPr>
      </w:pPr>
      <w:r>
        <w:rPr>
          <w:rFonts w:hint="eastAsia" w:ascii="宋体" w:hAnsi="宋体" w:eastAsia="宋体" w:cs="宋体"/>
          <w:color w:val="000000"/>
          <w:sz w:val="30"/>
          <w:szCs w:val="30"/>
          <w:highlight w:val="none"/>
        </w:rPr>
        <w:t xml:space="preserve">成交单位 ： </w:t>
      </w:r>
      <w:r>
        <w:rPr>
          <w:rFonts w:hint="eastAsia" w:ascii="宋体" w:hAnsi="宋体" w:eastAsia="宋体" w:cs="宋体"/>
          <w:color w:val="000000"/>
          <w:sz w:val="30"/>
          <w:szCs w:val="30"/>
          <w:highlight w:val="none"/>
          <w:u w:val="single"/>
        </w:rPr>
        <w:t xml:space="preserve">                               </w:t>
      </w:r>
      <w:r/>
    </w:p>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191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签订日期 ：</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年</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月</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日</w:t>
      </w:r>
      <w:r/>
    </w:p>
    <w:p>
      <w:pPr>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ind w:firstLine="2209"/>
        <w:spacing w:line="560" w:lineRule="exact"/>
        <w:rPr>
          <w:rFonts w:ascii="宋体" w:hAnsi="宋体"/>
          <w:b/>
          <w:color w:val="000000"/>
          <w:sz w:val="44"/>
          <w:szCs w:val="44"/>
          <w:highlight w:val="none"/>
        </w:rPr>
      </w:pPr>
      <w:r>
        <w:rPr>
          <w:rFonts w:ascii="宋体" w:hAnsi="宋体"/>
          <w:b/>
          <w:color w:val="000000"/>
          <w:sz w:val="44"/>
          <w:szCs w:val="44"/>
          <w:highlight w:val="none"/>
        </w:rPr>
      </w:r>
      <w:r/>
    </w:p>
    <w:p>
      <w:pPr>
        <w:jc w:val="center"/>
        <w:rPr>
          <w:rFonts w:ascii="宋体" w:hAnsi="宋体" w:cs="宋体"/>
          <w:b/>
          <w:color w:val="000000"/>
          <w:sz w:val="44"/>
          <w:szCs w:val="44"/>
          <w:highlight w:val="none"/>
        </w:rPr>
      </w:pPr>
      <w:r>
        <w:rPr>
          <w:rFonts w:ascii="宋体" w:hAnsi="宋体" w:cs="宋体"/>
          <w:b/>
          <w:color w:val="000000"/>
          <w:sz w:val="44"/>
          <w:szCs w:val="4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jc w:val="center"/>
        <w:spacing w:line="360" w:lineRule="auto"/>
        <w:rPr>
          <w:rFonts w:hint="eastAsia" w:ascii="宋体" w:hAnsi="宋体"/>
          <w:b/>
          <w:bCs/>
          <w:color w:val="000000"/>
          <w:sz w:val="28"/>
          <w:szCs w:val="24"/>
          <w:highlight w:val="none"/>
          <w:lang w:val="zh-CN"/>
        </w:rPr>
      </w:pPr>
      <w:r/>
      <w:bookmarkStart w:id="132" w:name="_Toc127190405"/>
      <w:r>
        <w:rPr>
          <w:rFonts w:hint="eastAsia" w:ascii="方正小标宋简体" w:hAnsi="方正小标宋简体" w:eastAsia="方正小标宋简体" w:cs="方正小标宋简体"/>
          <w:color w:val="000000"/>
          <w:sz w:val="36"/>
          <w:szCs w:val="36"/>
          <w:highlight w:val="none"/>
        </w:rPr>
        <w:br w:type="page" w:clear="all"/>
      </w:r>
      <w:r>
        <w:rPr>
          <w:rFonts w:hint="eastAsia" w:ascii="宋体" w:hAnsi="宋体"/>
          <w:b/>
          <w:bCs/>
          <w:color w:val="000000"/>
          <w:sz w:val="28"/>
          <w:szCs w:val="24"/>
          <w:highlight w:val="none"/>
          <w:lang w:val="zh-CN" w:eastAsia="zh-CN"/>
        </w:rPr>
        <w:t xml:space="preserve">南京市</w:t>
      </w:r>
      <w:r>
        <w:rPr>
          <w:rFonts w:hint="eastAsia" w:ascii="宋体" w:hAnsi="宋体"/>
          <w:b/>
          <w:bCs/>
          <w:color w:val="000000"/>
          <w:sz w:val="28"/>
          <w:szCs w:val="24"/>
          <w:highlight w:val="none"/>
          <w:lang w:val="zh-CN"/>
        </w:rPr>
        <w:t xml:space="preserve">政府采购合同（服务）</w:t>
      </w:r>
      <w:r/>
    </w:p>
    <w:p>
      <w:pPr>
        <w:jc w:val="left"/>
        <w:spacing w:line="360" w:lineRule="auto"/>
        <w:rPr>
          <w:rFonts w:ascii="宋体" w:hAnsi="宋体"/>
          <w:color w:val="000000"/>
          <w:sz w:val="28"/>
          <w:szCs w:val="24"/>
          <w:highlight w:val="none"/>
          <w:lang w:val="zh-CN"/>
        </w:rPr>
      </w:pPr>
      <w:r>
        <w:rPr>
          <w:rFonts w:ascii="宋体" w:hAnsi="宋体"/>
          <w:color w:val="000000"/>
          <w:sz w:val="28"/>
          <w:szCs w:val="24"/>
          <w:highlight w:val="none"/>
          <w:lang w:val="zh-CN"/>
        </w:rPr>
        <w:t xml:space="preserve">合同编号</w:t>
      </w:r>
      <w:r>
        <w:rPr>
          <w:rFonts w:ascii="宋体" w:hAnsi="宋体"/>
          <w:color w:val="000000"/>
          <w:sz w:val="28"/>
          <w:szCs w:val="24"/>
          <w:highlight w:val="none"/>
          <w:lang w:val="zh-CN" w:eastAsia="zh-CN"/>
        </w:rPr>
        <w:t xml:space="preserve">：</w:t>
      </w:r>
      <w:r/>
    </w:p>
    <w:p>
      <w:pPr>
        <w:jc w:val="left"/>
        <w:spacing w:line="360" w:lineRule="auto"/>
        <w:rPr>
          <w:rFonts w:ascii="宋体" w:hAnsi="宋体"/>
          <w:color w:val="000000"/>
          <w:sz w:val="28"/>
          <w:szCs w:val="24"/>
          <w:highlight w:val="none"/>
          <w:lang w:val="zh-CN"/>
        </w:rPr>
      </w:pPr>
      <w:r>
        <w:rPr>
          <w:rFonts w:ascii="宋体" w:hAnsi="宋体"/>
          <w:color w:val="000000"/>
          <w:sz w:val="28"/>
          <w:szCs w:val="24"/>
          <w:highlight w:val="none"/>
          <w:lang w:val="zh-CN"/>
        </w:rPr>
        <w:t xml:space="preserve">项目名称：                                       项目编号：</w:t>
      </w:r>
      <w:r/>
    </w:p>
    <w:p>
      <w:pPr>
        <w:jc w:val="left"/>
        <w:spacing w:line="360" w:lineRule="auto"/>
        <w:rPr>
          <w:rFonts w:ascii="宋体" w:hAnsi="宋体"/>
          <w:color w:val="000000"/>
          <w:sz w:val="28"/>
          <w:szCs w:val="24"/>
          <w:highlight w:val="none"/>
          <w:lang w:val="zh-CN"/>
        </w:rPr>
      </w:pPr>
      <w:r>
        <w:rPr>
          <w:rFonts w:ascii="宋体" w:hAnsi="宋体"/>
          <w:color w:val="000000"/>
          <w:sz w:val="28"/>
          <w:szCs w:val="24"/>
          <w:highlight w:val="none"/>
          <w:lang w:val="zh-CN"/>
        </w:rPr>
        <w:t xml:space="preserve">甲方：（买方）</w:t>
      </w:r>
      <w:r/>
    </w:p>
    <w:p>
      <w:pPr>
        <w:jc w:val="left"/>
        <w:spacing w:line="360" w:lineRule="auto"/>
        <w:rPr>
          <w:rFonts w:ascii="宋体" w:hAnsi="宋体"/>
          <w:color w:val="000000"/>
          <w:sz w:val="28"/>
          <w:szCs w:val="24"/>
          <w:highlight w:val="none"/>
          <w:lang w:val="zh-CN"/>
        </w:rPr>
      </w:pPr>
      <w:r>
        <w:rPr>
          <w:rFonts w:ascii="宋体" w:hAnsi="宋体"/>
          <w:color w:val="000000"/>
          <w:sz w:val="28"/>
          <w:szCs w:val="24"/>
          <w:highlight w:val="none"/>
          <w:lang w:val="zh-CN"/>
        </w:rPr>
        <w:t xml:space="preserve">乙方：（卖方）</w:t>
      </w:r>
      <w:r/>
    </w:p>
    <w:p>
      <w:pPr>
        <w:ind w:firstLine="560"/>
        <w:jc w:val="left"/>
        <w:keepLines w:val="0"/>
        <w:keepNext w:val="0"/>
        <w:pageBreakBefore w:val="0"/>
        <w:spacing w:line="360" w:lineRule="auto"/>
        <w:widowControl w:val="off"/>
        <w:rPr>
          <w:rFonts w:ascii="宋体" w:hAnsi="宋体"/>
          <w:color w:val="000000"/>
          <w:sz w:val="28"/>
          <w:szCs w:val="24"/>
          <w:highlight w:val="none"/>
          <w:lang w:val="zh-CN"/>
        </w:rPr>
      </w:pPr>
      <w:r>
        <w:rPr>
          <w:rFonts w:ascii="宋体" w:hAnsi="宋体"/>
          <w:color w:val="000000"/>
          <w:sz w:val="28"/>
          <w:szCs w:val="24"/>
          <w:highlight w:val="none"/>
          <w:lang w:val="zh-CN"/>
        </w:rPr>
        <w:t xml:space="preserve">甲、乙双方根据</w:t>
      </w:r>
      <w:r>
        <w:rPr>
          <w:rFonts w:hint="eastAsia" w:ascii="宋体" w:hAnsi="宋体"/>
          <w:color w:val="000000"/>
          <w:sz w:val="28"/>
          <w:szCs w:val="24"/>
          <w:highlight w:val="none"/>
          <w:lang w:val="zh-CN"/>
        </w:rPr>
        <w:t xml:space="preserve">江苏大友招标代理咨询有限公司</w:t>
      </w:r>
      <w:r>
        <w:rPr>
          <w:rFonts w:hint="eastAsia" w:ascii="宋体" w:hAnsi="宋体"/>
          <w:color w:val="000000"/>
          <w:sz w:val="28"/>
          <w:szCs w:val="24"/>
          <w:highlight w:val="none"/>
          <w:lang w:val="zh-CN" w:eastAsia="zh-CN"/>
        </w:rPr>
        <w:t xml:space="preserve">组织的</w:t>
      </w:r>
      <w:r>
        <w:rPr>
          <w:rFonts w:hint="eastAsia" w:ascii="宋体" w:hAnsi="宋体"/>
          <w:color w:val="000000"/>
          <w:sz w:val="28"/>
          <w:szCs w:val="24"/>
          <w:highlight w:val="none"/>
          <w:lang w:val="zh-CN"/>
        </w:rPr>
        <w:t xml:space="preserve">_____</w:t>
      </w:r>
      <w:r>
        <w:rPr>
          <w:rFonts w:ascii="宋体" w:hAnsi="宋体"/>
          <w:color w:val="000000"/>
          <w:sz w:val="28"/>
          <w:szCs w:val="24"/>
          <w:highlight w:val="none"/>
          <w:lang w:val="zh-CN"/>
        </w:rPr>
        <w:t xml:space="preserve">项目公开招标结果</w:t>
      </w:r>
      <w:r>
        <w:rPr>
          <w:rFonts w:hint="eastAsia" w:ascii="宋体" w:hAnsi="宋体"/>
          <w:color w:val="000000"/>
          <w:sz w:val="28"/>
          <w:szCs w:val="24"/>
          <w:highlight w:val="none"/>
          <w:lang w:val="zh-CN" w:eastAsia="zh-CN"/>
        </w:rPr>
        <w:t xml:space="preserve">，</w:t>
      </w:r>
      <w:r>
        <w:rPr>
          <w:rFonts w:ascii="宋体" w:hAnsi="宋体"/>
          <w:color w:val="000000"/>
          <w:sz w:val="28"/>
          <w:szCs w:val="24"/>
          <w:highlight w:val="none"/>
          <w:lang w:val="zh-CN"/>
        </w:rPr>
        <w:t xml:space="preserve">签署本合同。</w:t>
      </w:r>
      <w:r/>
    </w:p>
    <w:p>
      <w:pPr>
        <w:jc w:val="left"/>
        <w:spacing w:line="360" w:lineRule="auto"/>
        <w:rPr>
          <w:rFonts w:hint="eastAsia" w:ascii="宋体" w:hAnsi="宋体"/>
          <w:b/>
          <w:bCs w:val="0"/>
          <w:color w:val="000000"/>
          <w:sz w:val="28"/>
          <w:szCs w:val="24"/>
          <w:highlight w:val="none"/>
          <w:lang w:val="zh-CN"/>
        </w:rPr>
      </w:pPr>
      <w:r>
        <w:rPr>
          <w:rFonts w:hint="eastAsia" w:ascii="宋体" w:hAnsi="宋体"/>
          <w:b/>
          <w:bCs w:val="0"/>
          <w:color w:val="000000"/>
          <w:sz w:val="28"/>
          <w:szCs w:val="24"/>
          <w:highlight w:val="none"/>
          <w:lang w:val="zh-CN"/>
        </w:rPr>
        <w:t xml:space="preserve">一、合同内容</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1.1 标的名称：</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1.2 标的质量：</w:t>
      </w:r>
      <w:r>
        <w:rPr>
          <w:rFonts w:hint="eastAsia" w:ascii="宋体" w:hAnsi="宋体"/>
          <w:b w:val="0"/>
          <w:bCs/>
          <w:color w:val="000000"/>
          <w:sz w:val="28"/>
          <w:szCs w:val="24"/>
          <w:highlight w:val="none"/>
          <w:lang w:val="zh-CN" w:eastAsia="zh-CN"/>
        </w:rPr>
        <w:t xml:space="preserve">按招标文件及投标文件执行。</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1.3 标的数量（规模）：</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1.4 履行时间（期限）：</w:t>
      </w:r>
      <w:r>
        <w:rPr>
          <w:rFonts w:hint="eastAsia" w:ascii="宋体" w:hAnsi="宋体"/>
          <w:b w:val="0"/>
          <w:bCs/>
          <w:color w:val="000000"/>
          <w:sz w:val="28"/>
          <w:szCs w:val="24"/>
          <w:highlight w:val="none"/>
          <w:lang w:val="zh-CN" w:eastAsia="zh-CN"/>
        </w:rPr>
        <w:t xml:space="preserve">按招标文件及投标文件执行。</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1.5 履行地点：</w:t>
      </w:r>
      <w:r>
        <w:rPr>
          <w:rFonts w:hint="eastAsia" w:ascii="宋体" w:hAnsi="宋体"/>
          <w:b w:val="0"/>
          <w:bCs/>
          <w:color w:val="000000"/>
          <w:sz w:val="28"/>
          <w:szCs w:val="24"/>
          <w:highlight w:val="none"/>
          <w:lang w:val="zh-CN" w:eastAsia="zh-CN"/>
        </w:rPr>
        <w:t xml:space="preserve">采购人指定地点。</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1.6 履行方式：</w:t>
      </w:r>
      <w:r>
        <w:rPr>
          <w:rFonts w:hint="eastAsia" w:ascii="宋体" w:hAnsi="宋体"/>
          <w:b w:val="0"/>
          <w:bCs/>
          <w:color w:val="000000"/>
          <w:sz w:val="28"/>
          <w:szCs w:val="24"/>
          <w:highlight w:val="none"/>
          <w:lang w:val="zh-CN" w:eastAsia="zh-CN"/>
        </w:rPr>
        <w:t xml:space="preserve">按招标文件及投标文件执行。</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1.7 包装方式：</w:t>
      </w:r>
      <w:r>
        <w:rPr>
          <w:rFonts w:hint="eastAsia" w:ascii="宋体" w:hAnsi="宋体"/>
          <w:b w:val="0"/>
          <w:bCs/>
          <w:color w:val="000000"/>
          <w:sz w:val="28"/>
          <w:szCs w:val="24"/>
          <w:highlight w:val="none"/>
          <w:lang w:val="zh-CN" w:eastAsia="zh-CN"/>
        </w:rPr>
        <w:t xml:space="preserve">按招标文件及投标文件执行。</w:t>
      </w:r>
      <w:r/>
    </w:p>
    <w:p>
      <w:pPr>
        <w:jc w:val="left"/>
        <w:spacing w:line="360" w:lineRule="auto"/>
        <w:rPr>
          <w:rFonts w:hint="eastAsia" w:ascii="宋体" w:hAnsi="宋体"/>
          <w:b/>
          <w:bCs w:val="0"/>
          <w:color w:val="000000"/>
          <w:sz w:val="28"/>
          <w:szCs w:val="24"/>
          <w:highlight w:val="none"/>
          <w:lang w:val="zh-CN"/>
        </w:rPr>
      </w:pPr>
      <w:r>
        <w:rPr>
          <w:rFonts w:hint="eastAsia" w:ascii="宋体" w:hAnsi="宋体"/>
          <w:b/>
          <w:bCs w:val="0"/>
          <w:color w:val="000000"/>
          <w:sz w:val="28"/>
          <w:szCs w:val="24"/>
          <w:highlight w:val="none"/>
          <w:lang w:val="zh-CN"/>
        </w:rPr>
        <w:t xml:space="preserve">二、合同金额</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2.1 本合同金额为（大写）：_________圆（__________元）人民币。</w:t>
      </w:r>
      <w:r/>
    </w:p>
    <w:p>
      <w:pPr>
        <w:jc w:val="left"/>
        <w:spacing w:line="360" w:lineRule="auto"/>
        <w:rPr>
          <w:rFonts w:hint="eastAsia" w:ascii="宋体" w:hAnsi="宋体"/>
          <w:b/>
          <w:bCs w:val="0"/>
          <w:color w:val="000000"/>
          <w:sz w:val="28"/>
          <w:szCs w:val="24"/>
          <w:highlight w:val="none"/>
          <w:lang w:val="zh-CN"/>
        </w:rPr>
      </w:pPr>
      <w:r>
        <w:rPr>
          <w:rFonts w:hint="eastAsia" w:ascii="宋体" w:hAnsi="宋体"/>
          <w:b/>
          <w:bCs w:val="0"/>
          <w:color w:val="000000"/>
          <w:sz w:val="28"/>
          <w:szCs w:val="24"/>
          <w:highlight w:val="none"/>
          <w:lang w:val="zh-CN"/>
        </w:rPr>
        <w:t xml:space="preserve">三、技术资料</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3.1</w:t>
      </w:r>
      <w:r>
        <w:rPr>
          <w:rFonts w:hint="eastAsia" w:ascii="宋体" w:hAnsi="宋体"/>
          <w:b w:val="0"/>
          <w:bCs/>
          <w:color w:val="000000"/>
          <w:sz w:val="28"/>
          <w:szCs w:val="24"/>
          <w:highlight w:val="none"/>
          <w:lang w:val="zh-CN" w:eastAsia="zh-CN"/>
        </w:rPr>
        <w:t xml:space="preserve"> </w:t>
      </w:r>
      <w:r>
        <w:rPr>
          <w:rFonts w:hint="eastAsia" w:ascii="宋体" w:hAnsi="宋体"/>
          <w:b w:val="0"/>
          <w:bCs/>
          <w:color w:val="000000"/>
          <w:sz w:val="28"/>
          <w:szCs w:val="24"/>
          <w:highlight w:val="none"/>
          <w:lang w:val="zh-CN"/>
        </w:rPr>
        <w:t xml:space="preserve">乙方应按招标文件规定的时间向甲方提供服务（包含与服务相关的货物）的有关技术资料。</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3.2 没有甲方事先书面同意</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也应注意保密并限于履行合同的必需范围。保密期至保密内容按照相关法律法规规定</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以合法方式和途径将其全部披露或本合同终止后5年为止</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以两者孰长为准</w:t>
      </w:r>
      <w:r>
        <w:rPr>
          <w:rFonts w:hint="eastAsia" w:ascii="宋体" w:hAnsi="宋体"/>
          <w:b w:val="0"/>
          <w:bCs/>
          <w:color w:val="000000"/>
          <w:sz w:val="28"/>
          <w:szCs w:val="24"/>
          <w:highlight w:val="none"/>
          <w:lang w:val="zh-CN" w:eastAsia="zh-CN"/>
        </w:rPr>
        <w:t xml:space="preserve">。</w:t>
      </w:r>
      <w:r/>
    </w:p>
    <w:p>
      <w:pPr>
        <w:jc w:val="left"/>
        <w:spacing w:line="360" w:lineRule="auto"/>
        <w:rPr>
          <w:rFonts w:hint="eastAsia" w:ascii="宋体" w:hAnsi="宋体"/>
          <w:b/>
          <w:bCs w:val="0"/>
          <w:color w:val="000000"/>
          <w:sz w:val="28"/>
          <w:szCs w:val="24"/>
          <w:highlight w:val="none"/>
          <w:lang w:val="zh-CN"/>
        </w:rPr>
      </w:pPr>
      <w:r>
        <w:rPr>
          <w:rFonts w:hint="eastAsia" w:ascii="宋体" w:hAnsi="宋体"/>
          <w:b/>
          <w:bCs w:val="0"/>
          <w:color w:val="000000"/>
          <w:sz w:val="28"/>
          <w:szCs w:val="24"/>
          <w:highlight w:val="none"/>
          <w:lang w:val="zh-CN"/>
        </w:rPr>
        <w:t xml:space="preserve">四、知识产权</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4.1</w:t>
      </w:r>
      <w:r>
        <w:rPr>
          <w:rFonts w:hint="eastAsia" w:ascii="宋体" w:hAnsi="宋体"/>
          <w:b w:val="0"/>
          <w:bCs/>
          <w:color w:val="000000"/>
          <w:sz w:val="28"/>
          <w:szCs w:val="24"/>
          <w:highlight w:val="none"/>
          <w:lang w:val="zh-CN" w:eastAsia="zh-CN"/>
        </w:rPr>
        <w:t xml:space="preserve"> </w:t>
      </w:r>
      <w:r>
        <w:rPr>
          <w:rFonts w:hint="eastAsia" w:ascii="宋体" w:hAnsi="宋体"/>
          <w:b w:val="0"/>
          <w:bCs/>
          <w:color w:val="000000"/>
          <w:sz w:val="28"/>
          <w:szCs w:val="24"/>
          <w:highlight w:val="none"/>
          <w:lang w:val="zh-CN"/>
        </w:rPr>
        <w:t xml:space="preserve">乙方应保证甲方在使用、接受本合同服务（包含与服务相关的货物）或其任何一部分时不受第三方提出侵犯其专利权、版权、商标权和工业设计权等知识产权的起诉。一旦出现侵权</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由乙方负全部责任。</w:t>
      </w:r>
      <w:r/>
    </w:p>
    <w:p>
      <w:pPr>
        <w:jc w:val="left"/>
        <w:spacing w:line="360" w:lineRule="auto"/>
        <w:rPr>
          <w:rFonts w:hint="eastAsia" w:ascii="宋体" w:hAnsi="宋体"/>
          <w:b/>
          <w:bCs w:val="0"/>
          <w:color w:val="000000"/>
          <w:sz w:val="28"/>
          <w:szCs w:val="24"/>
          <w:highlight w:val="none"/>
          <w:lang w:val="zh-CN"/>
        </w:rPr>
      </w:pPr>
      <w:r>
        <w:rPr>
          <w:rFonts w:hint="eastAsia" w:ascii="宋体" w:hAnsi="宋体"/>
          <w:b/>
          <w:bCs w:val="0"/>
          <w:color w:val="000000"/>
          <w:sz w:val="28"/>
          <w:szCs w:val="24"/>
          <w:highlight w:val="none"/>
          <w:lang w:val="zh-CN"/>
        </w:rPr>
        <w:t xml:space="preserve">五、产权担保</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5.1 乙方保证所交付的服务（包含与服务相关的货物）的所有权完全属于乙方且无任何抵押、查封等产权瑕疵。</w:t>
      </w:r>
      <w:r/>
    </w:p>
    <w:p>
      <w:pPr>
        <w:jc w:val="left"/>
        <w:spacing w:line="360" w:lineRule="auto"/>
        <w:rPr>
          <w:rFonts w:hint="eastAsia" w:ascii="宋体" w:hAnsi="宋体"/>
          <w:b/>
          <w:bCs w:val="0"/>
          <w:color w:val="000000"/>
          <w:sz w:val="28"/>
          <w:szCs w:val="24"/>
          <w:highlight w:val="none"/>
          <w:lang w:val="zh-CN"/>
        </w:rPr>
      </w:pPr>
      <w:r>
        <w:rPr>
          <w:rFonts w:hint="eastAsia" w:ascii="宋体" w:hAnsi="宋体"/>
          <w:b/>
          <w:bCs w:val="0"/>
          <w:color w:val="000000"/>
          <w:sz w:val="28"/>
          <w:szCs w:val="24"/>
          <w:highlight w:val="none"/>
          <w:lang w:val="zh-CN"/>
        </w:rPr>
        <w:t xml:space="preserve">六、履约保证金</w:t>
      </w:r>
      <w:r/>
    </w:p>
    <w:p>
      <w:pPr>
        <w:jc w:val="left"/>
        <w:spacing w:line="360" w:lineRule="auto"/>
        <w:rPr>
          <w:rFonts w:hint="eastAsia" w:ascii="宋体" w:hAnsi="宋体"/>
          <w:b w:val="0"/>
          <w:bCs/>
          <w:color w:val="000000"/>
          <w:sz w:val="28"/>
          <w:szCs w:val="24"/>
          <w:highlight w:val="none"/>
          <w:lang w:val="zh-CN" w:eastAsia="zh-CN"/>
        </w:rPr>
      </w:pPr>
      <w:r>
        <w:rPr>
          <w:rFonts w:hint="eastAsia" w:ascii="宋体" w:hAnsi="宋体"/>
          <w:b w:val="0"/>
          <w:bCs/>
          <w:color w:val="000000"/>
          <w:sz w:val="28"/>
          <w:szCs w:val="24"/>
          <w:highlight w:val="none"/>
          <w:lang w:val="zh-CN" w:eastAsia="zh-CN"/>
        </w:rPr>
        <w:t xml:space="preserve">6.1 本项目乙方无需缴纳</w:t>
      </w:r>
      <w:r>
        <w:rPr>
          <w:rFonts w:hint="eastAsia" w:ascii="宋体" w:hAnsi="宋体"/>
          <w:b w:val="0"/>
          <w:bCs/>
          <w:color w:val="000000"/>
          <w:sz w:val="28"/>
          <w:szCs w:val="24"/>
          <w:highlight w:val="none"/>
          <w:lang w:val="zh-CN"/>
        </w:rPr>
        <w:t xml:space="preserve">履约保证金</w:t>
      </w:r>
      <w:r>
        <w:rPr>
          <w:rFonts w:hint="eastAsia" w:ascii="宋体" w:hAnsi="宋体"/>
          <w:b w:val="0"/>
          <w:bCs/>
          <w:color w:val="000000"/>
          <w:sz w:val="28"/>
          <w:szCs w:val="24"/>
          <w:highlight w:val="none"/>
          <w:lang w:val="zh-CN" w:eastAsia="zh-CN"/>
        </w:rPr>
        <w:t xml:space="preserve">。</w:t>
      </w:r>
      <w:r/>
    </w:p>
    <w:p>
      <w:pPr>
        <w:jc w:val="left"/>
        <w:spacing w:line="360" w:lineRule="auto"/>
        <w:rPr>
          <w:rFonts w:hint="eastAsia" w:ascii="宋体" w:hAnsi="宋体"/>
          <w:b/>
          <w:bCs w:val="0"/>
          <w:color w:val="000000"/>
          <w:sz w:val="28"/>
          <w:szCs w:val="24"/>
          <w:highlight w:val="none"/>
          <w:lang w:val="zh-CN"/>
        </w:rPr>
      </w:pPr>
      <w:r>
        <w:rPr>
          <w:rFonts w:hint="eastAsia" w:ascii="宋体" w:hAnsi="宋体"/>
          <w:b/>
          <w:bCs w:val="0"/>
          <w:color w:val="000000"/>
          <w:sz w:val="28"/>
          <w:szCs w:val="24"/>
          <w:highlight w:val="none"/>
          <w:lang w:val="zh-CN"/>
        </w:rPr>
        <w:t xml:space="preserve">七、合同转包或分包</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7.1</w:t>
      </w:r>
      <w:r>
        <w:rPr>
          <w:rFonts w:hint="eastAsia" w:ascii="宋体" w:hAnsi="宋体"/>
          <w:b w:val="0"/>
          <w:bCs/>
          <w:color w:val="000000"/>
          <w:sz w:val="28"/>
          <w:szCs w:val="24"/>
          <w:highlight w:val="none"/>
          <w:lang w:val="zh-CN" w:eastAsia="zh-CN"/>
        </w:rPr>
        <w:t xml:space="preserve"> </w:t>
      </w:r>
      <w:r>
        <w:rPr>
          <w:rFonts w:hint="eastAsia" w:ascii="宋体" w:hAnsi="宋体"/>
          <w:b w:val="0"/>
          <w:bCs/>
          <w:color w:val="000000"/>
          <w:sz w:val="28"/>
          <w:szCs w:val="24"/>
          <w:highlight w:val="none"/>
          <w:lang w:val="zh-CN"/>
        </w:rPr>
        <w:t xml:space="preserve">乙方不得将合同标的转包给他人履行。</w:t>
      </w:r>
      <w:r/>
    </w:p>
    <w:p>
      <w:pPr>
        <w:jc w:val="left"/>
        <w:spacing w:line="360" w:lineRule="auto"/>
        <w:rPr>
          <w:rFonts w:hint="eastAsia" w:ascii="宋体" w:hAnsi="宋体"/>
          <w:b w:val="0"/>
          <w:bCs/>
          <w:color w:val="000000"/>
          <w:sz w:val="28"/>
          <w:szCs w:val="24"/>
          <w:highlight w:val="none"/>
          <w:lang w:val="zh-CN" w:eastAsia="zh-CN"/>
        </w:rPr>
      </w:pPr>
      <w:r>
        <w:rPr>
          <w:rFonts w:hint="eastAsia" w:ascii="宋体" w:hAnsi="宋体"/>
          <w:b w:val="0"/>
          <w:bCs/>
          <w:color w:val="000000"/>
          <w:sz w:val="28"/>
          <w:szCs w:val="24"/>
          <w:highlight w:val="none"/>
          <w:lang w:val="zh-CN"/>
        </w:rPr>
        <w:t xml:space="preserve">7.2</w:t>
      </w:r>
      <w:r>
        <w:rPr>
          <w:rFonts w:hint="eastAsia" w:ascii="宋体" w:hAnsi="宋体"/>
          <w:b w:val="0"/>
          <w:bCs/>
          <w:color w:val="000000"/>
          <w:sz w:val="28"/>
          <w:szCs w:val="24"/>
          <w:highlight w:val="none"/>
          <w:lang w:val="zh-CN" w:eastAsia="zh-CN"/>
        </w:rPr>
        <w:t xml:space="preserve"> </w:t>
      </w:r>
      <w:r>
        <w:rPr>
          <w:rFonts w:hint="eastAsia" w:ascii="宋体" w:hAnsi="宋体"/>
          <w:b w:val="0"/>
          <w:bCs/>
          <w:color w:val="000000"/>
          <w:sz w:val="28"/>
          <w:szCs w:val="24"/>
          <w:highlight w:val="none"/>
          <w:lang w:val="zh-CN"/>
        </w:rPr>
        <w:t xml:space="preserve">除招标文件接受分包并经甲方同意</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乙方可按分包意向协议分包情况外</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乙方不得将合同标的分包给他人履行。</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7.3</w:t>
      </w:r>
      <w:r>
        <w:rPr>
          <w:rFonts w:hint="eastAsia" w:ascii="宋体" w:hAnsi="宋体"/>
          <w:b w:val="0"/>
          <w:bCs/>
          <w:color w:val="000000"/>
          <w:sz w:val="28"/>
          <w:szCs w:val="24"/>
          <w:highlight w:val="none"/>
          <w:lang w:val="zh-CN" w:eastAsia="zh-CN"/>
        </w:rPr>
        <w:t xml:space="preserve"> </w:t>
      </w:r>
      <w:r>
        <w:rPr>
          <w:rFonts w:hint="eastAsia" w:ascii="宋体" w:hAnsi="宋体"/>
          <w:b w:val="0"/>
          <w:bCs/>
          <w:color w:val="000000"/>
          <w:sz w:val="28"/>
          <w:szCs w:val="24"/>
          <w:highlight w:val="none"/>
          <w:lang w:val="zh-CN"/>
        </w:rPr>
        <w:t xml:space="preserve">乙方如有转包或未经甲方同意的分包行为</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甲方有权终止合同。</w:t>
      </w:r>
      <w:r/>
    </w:p>
    <w:p>
      <w:pPr>
        <w:jc w:val="left"/>
        <w:spacing w:line="360" w:lineRule="auto"/>
        <w:rPr>
          <w:rFonts w:hint="eastAsia" w:ascii="宋体" w:hAnsi="宋体"/>
          <w:b/>
          <w:bCs w:val="0"/>
          <w:color w:val="000000"/>
          <w:sz w:val="28"/>
          <w:szCs w:val="24"/>
          <w:highlight w:val="none"/>
          <w:lang w:val="zh-CN"/>
        </w:rPr>
      </w:pPr>
      <w:r>
        <w:rPr>
          <w:rFonts w:hint="eastAsia" w:ascii="宋体" w:hAnsi="宋体"/>
          <w:b/>
          <w:bCs w:val="0"/>
          <w:color w:val="000000"/>
          <w:sz w:val="28"/>
          <w:szCs w:val="24"/>
          <w:highlight w:val="none"/>
          <w:lang w:val="zh-CN"/>
        </w:rPr>
        <w:t xml:space="preserve">八、合同款项支付</w:t>
      </w:r>
      <w:r/>
    </w:p>
    <w:p>
      <w:pPr>
        <w:jc w:val="left"/>
        <w:spacing w:line="360" w:lineRule="auto"/>
        <w:rPr>
          <w:rFonts w:hint="eastAsia" w:ascii="宋体" w:hAnsi="宋体"/>
          <w:b w:val="0"/>
          <w:bCs/>
          <w:color w:val="000000"/>
          <w:sz w:val="28"/>
          <w:szCs w:val="24"/>
          <w:highlight w:val="none"/>
          <w:lang w:val="zh-CN" w:eastAsia="zh-CN"/>
        </w:rPr>
      </w:pPr>
      <w:r>
        <w:rPr>
          <w:rFonts w:hint="eastAsia" w:ascii="宋体" w:hAnsi="宋体"/>
          <w:b w:val="0"/>
          <w:bCs/>
          <w:color w:val="000000"/>
          <w:sz w:val="28"/>
          <w:szCs w:val="24"/>
          <w:highlight w:val="none"/>
          <w:lang w:val="zh-CN"/>
        </w:rPr>
        <w:t xml:space="preserve">8.1</w:t>
      </w:r>
      <w:r>
        <w:rPr>
          <w:rFonts w:hint="eastAsia" w:ascii="宋体" w:hAnsi="宋体"/>
          <w:b w:val="0"/>
          <w:bCs/>
          <w:color w:val="000000"/>
          <w:sz w:val="28"/>
          <w:szCs w:val="24"/>
          <w:highlight w:val="none"/>
          <w:lang w:val="zh-CN" w:eastAsia="zh-CN"/>
        </w:rPr>
        <w:t xml:space="preserve"> </w:t>
      </w:r>
      <w:r>
        <w:rPr>
          <w:rFonts w:hint="eastAsia" w:ascii="宋体" w:hAnsi="宋体"/>
          <w:b w:val="0"/>
          <w:bCs/>
          <w:color w:val="000000"/>
          <w:sz w:val="28"/>
          <w:szCs w:val="24"/>
          <w:highlight w:val="none"/>
          <w:lang w:val="zh-CN"/>
        </w:rPr>
        <w:t xml:space="preserve">合同款项的支付方式及</w:t>
      </w:r>
      <w:r>
        <w:rPr>
          <w:rFonts w:hint="eastAsia" w:ascii="宋体" w:hAnsi="宋体"/>
          <w:b w:val="0"/>
          <w:bCs/>
          <w:color w:val="000000"/>
          <w:sz w:val="28"/>
          <w:szCs w:val="24"/>
          <w:highlight w:val="none"/>
          <w:lang w:val="zh-CN" w:eastAsia="zh-CN"/>
        </w:rPr>
        <w:t xml:space="preserve">时间</w:t>
      </w:r>
      <w:r/>
    </w:p>
    <w:p>
      <w:pPr>
        <w:jc w:val="left"/>
        <w:spacing w:line="360" w:lineRule="auto"/>
      </w:pPr>
      <w:r>
        <w:rPr>
          <w:rFonts w:hint="eastAsia" w:ascii="宋体" w:hAnsi="宋体"/>
          <w:b w:val="0"/>
          <w:bCs/>
          <w:color w:val="000000"/>
          <w:sz w:val="28"/>
          <w:szCs w:val="24"/>
          <w:highlight w:val="none"/>
          <w:lang w:val="zh-CN" w:eastAsia="zh-CN"/>
        </w:rPr>
        <w:t xml:space="preserve">8.1.1合同签订并生效后的15个工作日内，甲方向乙方支付合同金额的85%，剩余合同金额根据乙方按合同约定和磋商要求完全履行合同服务内容后予以拨付。</w:t>
      </w:r>
      <w:r/>
    </w:p>
    <w:p>
      <w:pPr>
        <w:jc w:val="left"/>
        <w:spacing w:line="360" w:lineRule="auto"/>
      </w:pPr>
      <w:r>
        <w:rPr>
          <w:rFonts w:hint="eastAsia" w:ascii="宋体" w:hAnsi="宋体"/>
          <w:b w:val="0"/>
          <w:bCs/>
          <w:color w:val="000000"/>
          <w:sz w:val="28"/>
          <w:szCs w:val="24"/>
          <w:highlight w:val="none"/>
          <w:lang w:val="zh-CN" w:eastAsia="zh-CN"/>
        </w:rPr>
        <w:t xml:space="preserve">8.1.2每次付款前，乙方须提供等额发票，否则甲方有权拒绝付款。</w:t>
      </w:r>
      <w:r/>
    </w:p>
    <w:p>
      <w:pPr>
        <w:jc w:val="left"/>
        <w:spacing w:line="360" w:lineRule="auto"/>
        <w:rPr>
          <w:rFonts w:hint="eastAsia" w:ascii="宋体" w:hAnsi="宋体"/>
          <w:b w:val="0"/>
          <w:bCs w:val="0"/>
          <w:color w:val="000000"/>
          <w:sz w:val="28"/>
          <w:szCs w:val="28"/>
          <w:highlight w:val="none"/>
          <w:lang w:val="zh-CN" w:eastAsia="zh-CN"/>
        </w:rPr>
      </w:pPr>
      <w:r>
        <w:rPr>
          <w:rFonts w:hint="eastAsia" w:ascii="宋体" w:hAnsi="宋体"/>
          <w:b w:val="0"/>
          <w:bCs/>
          <w:color w:val="000000"/>
          <w:sz w:val="28"/>
          <w:szCs w:val="24"/>
          <w:highlight w:val="none"/>
          <w:lang w:val="zh-CN" w:eastAsia="zh-CN"/>
        </w:rPr>
        <w:t xml:space="preserve">8.1.3因财政审批导致的迟延支付，甲方不承担迟延支付的违约责任。</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eastAsia="zh-CN"/>
        </w:rPr>
        <w:t xml:space="preserve">8.2 </w:t>
      </w:r>
      <w:r>
        <w:rPr>
          <w:rFonts w:hint="eastAsia" w:ascii="宋体" w:hAnsi="宋体"/>
          <w:b w:val="0"/>
          <w:bCs/>
          <w:color w:val="000000"/>
          <w:sz w:val="28"/>
          <w:szCs w:val="24"/>
          <w:highlight w:val="none"/>
          <w:lang w:val="zh-CN"/>
        </w:rPr>
        <w:t xml:space="preserve">根据工业和信息化部关于印发《保障中小企业款项支付投诉处理暂行办法》的通知（工信部企业〔2021〕224 号）</w:t>
      </w:r>
      <w:r>
        <w:rPr>
          <w:rFonts w:hint="eastAsia" w:ascii="宋体" w:hAnsi="宋体"/>
          <w:b w:val="0"/>
          <w:bCs/>
          <w:color w:val="000000"/>
          <w:sz w:val="28"/>
          <w:szCs w:val="24"/>
          <w:highlight w:val="none"/>
          <w:lang w:val="zh-CN" w:eastAsia="zh-CN"/>
        </w:rPr>
        <w:t xml:space="preserve">，甲方</w:t>
      </w:r>
      <w:r>
        <w:rPr>
          <w:rFonts w:hint="eastAsia" w:ascii="宋体" w:hAnsi="宋体"/>
          <w:b w:val="0"/>
          <w:bCs/>
          <w:color w:val="000000"/>
          <w:sz w:val="28"/>
          <w:szCs w:val="24"/>
          <w:highlight w:val="none"/>
          <w:lang w:val="zh-CN"/>
        </w:rPr>
        <w:t xml:space="preserve">未按合同约定支付款项的</w:t>
      </w:r>
      <w:r>
        <w:rPr>
          <w:rFonts w:hint="eastAsia" w:ascii="宋体" w:hAnsi="宋体"/>
          <w:b w:val="0"/>
          <w:bCs/>
          <w:color w:val="000000"/>
          <w:sz w:val="28"/>
          <w:szCs w:val="24"/>
          <w:highlight w:val="none"/>
          <w:lang w:val="zh-CN" w:eastAsia="zh-CN"/>
        </w:rPr>
        <w:t xml:space="preserve">，乙方</w:t>
      </w:r>
      <w:r>
        <w:rPr>
          <w:rFonts w:hint="eastAsia" w:ascii="宋体" w:hAnsi="宋体"/>
          <w:b w:val="0"/>
          <w:bCs/>
          <w:color w:val="000000"/>
          <w:sz w:val="28"/>
          <w:szCs w:val="24"/>
          <w:highlight w:val="none"/>
          <w:lang w:val="zh-CN"/>
        </w:rPr>
        <w:t xml:space="preserve">可以向有关部门投诉。</w:t>
      </w:r>
      <w:r/>
    </w:p>
    <w:p>
      <w:pPr>
        <w:jc w:val="left"/>
        <w:spacing w:line="360" w:lineRule="auto"/>
        <w:rPr>
          <w:rFonts w:hint="eastAsia" w:ascii="宋体" w:hAnsi="宋体"/>
          <w:b/>
          <w:bCs w:val="0"/>
          <w:color w:val="000000"/>
          <w:sz w:val="28"/>
          <w:szCs w:val="24"/>
          <w:highlight w:val="none"/>
          <w:lang w:val="zh-CN"/>
        </w:rPr>
      </w:pPr>
      <w:r>
        <w:rPr>
          <w:rFonts w:hint="eastAsia" w:ascii="宋体" w:hAnsi="宋体"/>
          <w:b/>
          <w:bCs w:val="0"/>
          <w:color w:val="000000"/>
          <w:sz w:val="28"/>
          <w:szCs w:val="24"/>
          <w:highlight w:val="none"/>
          <w:lang w:val="zh-CN"/>
        </w:rPr>
        <w:t xml:space="preserve">九、税费</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9.1</w:t>
      </w:r>
      <w:r>
        <w:rPr>
          <w:rFonts w:hint="eastAsia" w:ascii="宋体" w:hAnsi="宋体"/>
          <w:b w:val="0"/>
          <w:bCs/>
          <w:color w:val="000000"/>
          <w:sz w:val="28"/>
          <w:szCs w:val="24"/>
          <w:highlight w:val="none"/>
          <w:lang w:val="zh-CN" w:eastAsia="zh-CN"/>
        </w:rPr>
        <w:t xml:space="preserve"> </w:t>
      </w:r>
      <w:r>
        <w:rPr>
          <w:rFonts w:hint="eastAsia" w:ascii="宋体" w:hAnsi="宋体"/>
          <w:b w:val="0"/>
          <w:bCs/>
          <w:color w:val="000000"/>
          <w:sz w:val="28"/>
          <w:szCs w:val="24"/>
          <w:highlight w:val="none"/>
          <w:lang w:val="zh-CN"/>
        </w:rPr>
        <w:t xml:space="preserve">本合同执行中</w:t>
      </w:r>
      <w:r>
        <w:rPr>
          <w:rFonts w:hint="eastAsia" w:ascii="宋体" w:hAnsi="宋体"/>
          <w:b w:val="0"/>
          <w:bCs/>
          <w:color w:val="000000"/>
          <w:sz w:val="28"/>
          <w:szCs w:val="24"/>
          <w:highlight w:val="none"/>
          <w:lang w:val="zh-CN" w:eastAsia="zh-CN"/>
        </w:rPr>
        <w:t xml:space="preserve">的</w:t>
      </w:r>
      <w:r>
        <w:rPr>
          <w:rFonts w:hint="eastAsia" w:ascii="宋体" w:hAnsi="宋体"/>
          <w:b w:val="0"/>
          <w:bCs/>
          <w:color w:val="000000"/>
          <w:sz w:val="28"/>
          <w:szCs w:val="24"/>
          <w:highlight w:val="none"/>
          <w:lang w:val="zh-CN"/>
        </w:rPr>
        <w:t xml:space="preserve">相关税费均由乙方负担。</w:t>
      </w:r>
      <w:r/>
    </w:p>
    <w:p>
      <w:pPr>
        <w:jc w:val="left"/>
        <w:spacing w:line="360" w:lineRule="auto"/>
        <w:rPr>
          <w:rFonts w:hint="eastAsia" w:ascii="宋体" w:hAnsi="宋体"/>
          <w:b/>
          <w:bCs w:val="0"/>
          <w:color w:val="000000"/>
          <w:sz w:val="28"/>
          <w:szCs w:val="24"/>
          <w:highlight w:val="none"/>
          <w:lang w:val="zh-CN"/>
        </w:rPr>
      </w:pPr>
      <w:r>
        <w:rPr>
          <w:rFonts w:hint="eastAsia" w:ascii="宋体" w:hAnsi="宋体"/>
          <w:b/>
          <w:bCs w:val="0"/>
          <w:color w:val="000000"/>
          <w:sz w:val="28"/>
          <w:szCs w:val="24"/>
          <w:highlight w:val="none"/>
          <w:lang w:val="zh-CN"/>
        </w:rPr>
        <w:t xml:space="preserve">十、项目验收</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10.1 甲方依法组织履约验收工作。</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10.2 甲方在组织履约验收前</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将根据项目特点制定验收方案</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明确验收的时间、方式、程序等内容</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并可根据项目特点对服务期内的服务实施情况进行分期考核</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综合考核情况和服务效果进行验收。乙方应根据验收方案做好相应配合工作。</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10.3 对于实际使用人和甲方分离的项目</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甲方邀请实际使用人参与验收。</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10.4 如有必要</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甲方</w:t>
      </w:r>
      <w:r>
        <w:rPr>
          <w:rFonts w:hint="eastAsia" w:ascii="宋体" w:hAnsi="宋体"/>
          <w:b w:val="0"/>
          <w:bCs/>
          <w:color w:val="000000"/>
          <w:sz w:val="28"/>
          <w:szCs w:val="24"/>
          <w:highlight w:val="none"/>
          <w:lang w:val="zh-CN" w:eastAsia="zh-CN"/>
        </w:rPr>
        <w:t xml:space="preserve">可</w:t>
      </w:r>
      <w:r>
        <w:rPr>
          <w:rFonts w:hint="eastAsia" w:ascii="宋体" w:hAnsi="宋体"/>
          <w:b w:val="0"/>
          <w:bCs/>
          <w:color w:val="000000"/>
          <w:sz w:val="28"/>
          <w:szCs w:val="24"/>
          <w:highlight w:val="none"/>
          <w:lang w:val="zh-CN"/>
        </w:rPr>
        <w:t xml:space="preserve">邀请参加本项目</w:t>
      </w:r>
      <w:r>
        <w:rPr>
          <w:rFonts w:hint="eastAsia" w:ascii="宋体" w:hAnsi="宋体"/>
          <w:b w:val="0"/>
          <w:bCs/>
          <w:color w:val="000000"/>
          <w:sz w:val="28"/>
          <w:szCs w:val="24"/>
          <w:highlight w:val="none"/>
          <w:lang w:val="zh-CN" w:eastAsia="zh-CN"/>
        </w:rPr>
        <w:t xml:space="preserve">投标</w:t>
      </w:r>
      <w:r>
        <w:rPr>
          <w:rFonts w:hint="eastAsia" w:ascii="宋体" w:hAnsi="宋体"/>
          <w:b w:val="0"/>
          <w:bCs/>
          <w:color w:val="000000"/>
          <w:sz w:val="28"/>
          <w:szCs w:val="24"/>
          <w:highlight w:val="none"/>
          <w:lang w:val="zh-CN"/>
        </w:rPr>
        <w:t xml:space="preserve">的其他供应商或第三方专业机构及专家参与验收</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相关意见将作为验收</w:t>
      </w:r>
      <w:r>
        <w:rPr>
          <w:rFonts w:hint="eastAsia" w:ascii="宋体" w:hAnsi="宋体"/>
          <w:b w:val="0"/>
          <w:bCs/>
          <w:color w:val="000000"/>
          <w:sz w:val="28"/>
          <w:szCs w:val="24"/>
          <w:highlight w:val="none"/>
          <w:lang w:val="zh-CN" w:eastAsia="zh-CN"/>
        </w:rPr>
        <w:t xml:space="preserve">结论</w:t>
      </w:r>
      <w:r>
        <w:rPr>
          <w:rFonts w:hint="eastAsia" w:ascii="宋体" w:hAnsi="宋体"/>
          <w:b w:val="0"/>
          <w:bCs/>
          <w:color w:val="000000"/>
          <w:sz w:val="28"/>
          <w:szCs w:val="24"/>
          <w:highlight w:val="none"/>
          <w:lang w:val="zh-CN"/>
        </w:rPr>
        <w:t xml:space="preserve">的参考。</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10.5 甲方成立验收小组</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按照采购合同约定对乙方的履约情况进行验收。验收时间、验收标准见招标文件。验收时甲方按照采购合同的约定对每一项服务的履约情况进行确认。验收结束后</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验收小组出具验收书</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列明各项</w:t>
      </w:r>
      <w:r>
        <w:rPr>
          <w:rFonts w:hint="eastAsia" w:ascii="宋体" w:hAnsi="宋体"/>
          <w:b w:val="0"/>
          <w:bCs/>
          <w:color w:val="000000"/>
          <w:sz w:val="28"/>
          <w:szCs w:val="24"/>
          <w:highlight w:val="none"/>
          <w:lang w:val="zh-CN" w:eastAsia="zh-CN"/>
        </w:rPr>
        <w:t xml:space="preserve">服务</w:t>
      </w:r>
      <w:r>
        <w:rPr>
          <w:rFonts w:hint="eastAsia" w:ascii="宋体" w:hAnsi="宋体"/>
          <w:b w:val="0"/>
          <w:bCs/>
          <w:color w:val="000000"/>
          <w:sz w:val="28"/>
          <w:szCs w:val="24"/>
          <w:highlight w:val="none"/>
          <w:lang w:val="zh-CN"/>
        </w:rPr>
        <w:t xml:space="preserve">的验收情况及项目总体评价</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由验收双方共同签署。验收结果与采购合同约定的资金支付及履约保证金</w:t>
      </w:r>
      <w:r>
        <w:rPr>
          <w:rFonts w:hint="eastAsia" w:ascii="宋体" w:hAnsi="宋体"/>
          <w:b w:val="0"/>
          <w:bCs/>
          <w:color w:val="000000"/>
          <w:sz w:val="28"/>
          <w:szCs w:val="24"/>
          <w:highlight w:val="none"/>
          <w:lang w:val="zh-CN" w:eastAsia="zh-CN"/>
        </w:rPr>
        <w:t xml:space="preserve">退</w:t>
      </w:r>
      <w:r>
        <w:rPr>
          <w:rFonts w:hint="eastAsia" w:ascii="宋体" w:hAnsi="宋体"/>
          <w:b w:val="0"/>
          <w:bCs/>
          <w:color w:val="000000"/>
          <w:sz w:val="28"/>
          <w:szCs w:val="24"/>
          <w:highlight w:val="none"/>
          <w:lang w:val="zh-CN"/>
        </w:rPr>
        <w:t xml:space="preserve">还挂钩。履约验收的各项资料存档备查。</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10.6 验收合格的项目</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甲方根据采购合同的约定及时向乙方支付合同款项、退还履约保证金。验收不合格的项目</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甲方依法及时处理。采购合同的履行、违约责任和解决争议的方式等适用《</w:t>
      </w:r>
      <w:r>
        <w:rPr>
          <w:rFonts w:hint="eastAsia" w:ascii="宋体" w:hAnsi="宋体"/>
          <w:b w:val="0"/>
          <w:bCs/>
          <w:color w:val="000000"/>
          <w:sz w:val="28"/>
          <w:szCs w:val="24"/>
          <w:highlight w:val="none"/>
          <w:lang w:val="zh-CN" w:eastAsia="zh-CN"/>
        </w:rPr>
        <w:t xml:space="preserve">中华人民共和国</w:t>
      </w:r>
      <w:r>
        <w:rPr>
          <w:rFonts w:hint="eastAsia" w:ascii="宋体" w:hAnsi="宋体"/>
          <w:b w:val="0"/>
          <w:bCs/>
          <w:color w:val="000000"/>
          <w:sz w:val="28"/>
          <w:szCs w:val="24"/>
          <w:highlight w:val="none"/>
          <w:lang w:val="zh-CN"/>
        </w:rPr>
        <w:t xml:space="preserve">民法典》。乙方在履约过程中有政府采购法律法规规定的违法违规情形的</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甲方将及时报告本级财政部门。</w:t>
      </w:r>
      <w:r/>
    </w:p>
    <w:p>
      <w:pPr>
        <w:jc w:val="left"/>
        <w:spacing w:line="360" w:lineRule="auto"/>
        <w:rPr>
          <w:rFonts w:hint="eastAsia" w:ascii="宋体" w:hAnsi="宋体"/>
          <w:b/>
          <w:bCs w:val="0"/>
          <w:color w:val="000000"/>
          <w:sz w:val="28"/>
          <w:szCs w:val="24"/>
          <w:highlight w:val="none"/>
          <w:lang w:val="zh-CN"/>
        </w:rPr>
      </w:pPr>
      <w:r>
        <w:rPr>
          <w:rFonts w:hint="eastAsia" w:ascii="宋体" w:hAnsi="宋体"/>
          <w:b/>
          <w:bCs w:val="0"/>
          <w:color w:val="000000"/>
          <w:sz w:val="28"/>
          <w:szCs w:val="24"/>
          <w:highlight w:val="none"/>
          <w:lang w:val="zh-CN"/>
        </w:rPr>
        <w:t xml:space="preserve">十一、违约责任</w:t>
      </w:r>
      <w:r/>
    </w:p>
    <w:p>
      <w:pPr>
        <w:jc w:val="left"/>
        <w:spacing w:line="360" w:lineRule="auto"/>
        <w:rPr>
          <w:rFonts w:hint="eastAsia" w:ascii="宋体" w:hAnsi="宋体"/>
          <w:b w:val="0"/>
          <w:bCs/>
          <w:color w:val="000000"/>
          <w:sz w:val="28"/>
          <w:szCs w:val="24"/>
          <w:highlight w:val="none"/>
          <w:lang w:val="zh-CN" w:eastAsia="zh-CN"/>
        </w:rPr>
      </w:pPr>
      <w:r>
        <w:rPr>
          <w:rFonts w:hint="eastAsia" w:ascii="宋体" w:hAnsi="宋体"/>
          <w:b w:val="0"/>
          <w:bCs/>
          <w:color w:val="000000"/>
          <w:sz w:val="28"/>
          <w:szCs w:val="24"/>
          <w:highlight w:val="none"/>
          <w:lang w:val="zh-CN"/>
        </w:rPr>
        <w:t xml:space="preserve">11.1 甲方无正当理由拒绝接受乙方提供服务的</w:t>
      </w:r>
      <w:r>
        <w:rPr>
          <w:rFonts w:hint="eastAsia" w:ascii="宋体" w:hAnsi="宋体"/>
          <w:b w:val="0"/>
          <w:bCs/>
          <w:color w:val="000000"/>
          <w:sz w:val="28"/>
          <w:szCs w:val="24"/>
          <w:highlight w:val="none"/>
          <w:lang w:val="zh-CN" w:eastAsia="zh-CN"/>
        </w:rPr>
        <w:t xml:space="preserve">，应</w:t>
      </w:r>
      <w:r>
        <w:rPr>
          <w:rFonts w:hint="eastAsia" w:ascii="宋体" w:hAnsi="宋体"/>
          <w:b w:val="0"/>
          <w:bCs/>
          <w:color w:val="000000"/>
          <w:sz w:val="28"/>
          <w:szCs w:val="24"/>
          <w:highlight w:val="none"/>
          <w:lang w:val="zh-CN"/>
        </w:rPr>
        <w:t xml:space="preserve">向乙方偿付拒绝接受服务合同总额</w:t>
      </w:r>
      <w:r>
        <w:rPr>
          <w:rFonts w:hint="eastAsia" w:ascii="宋体" w:hAnsi="宋体"/>
          <w:b w:val="0"/>
          <w:bCs/>
          <w:color w:val="000000"/>
          <w:sz w:val="28"/>
          <w:szCs w:val="24"/>
          <w:highlight w:val="none"/>
          <w:u w:val="single"/>
          <w:lang w:val="zh-CN"/>
        </w:rPr>
        <w:t xml:space="preserve">     </w:t>
      </w:r>
      <w:r>
        <w:rPr>
          <w:rFonts w:hint="eastAsia" w:ascii="宋体" w:hAnsi="宋体"/>
          <w:b w:val="0"/>
          <w:bCs/>
          <w:color w:val="000000"/>
          <w:sz w:val="28"/>
          <w:szCs w:val="24"/>
          <w:highlight w:val="none"/>
          <w:lang w:val="zh-CN" w:eastAsia="zh-CN"/>
        </w:rPr>
        <w:t xml:space="preserve">的违约金。</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11.2 甲方无故逾期验收和办理支付手续的</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应按逾期付款总额每日</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u w:val="single"/>
          <w:lang w:val="en-US" w:eastAsia="zh-CN"/>
        </w:rPr>
        <w:t xml:space="preserve">  </w:t>
      </w:r>
      <w:r>
        <w:rPr>
          <w:rFonts w:hint="eastAsia" w:ascii="宋体" w:hAnsi="宋体"/>
          <w:b w:val="0"/>
          <w:bCs/>
          <w:color w:val="000000"/>
          <w:sz w:val="28"/>
          <w:szCs w:val="24"/>
          <w:highlight w:val="none"/>
          <w:u w:val="single"/>
          <w:lang w:val="zh-CN"/>
        </w:rPr>
        <w:t xml:space="preserve"> </w:t>
      </w:r>
      <w:r>
        <w:rPr>
          <w:rFonts w:hint="eastAsia" w:ascii="宋体" w:hAnsi="宋体"/>
          <w:b w:val="0"/>
          <w:bCs/>
          <w:color w:val="000000"/>
          <w:sz w:val="28"/>
          <w:szCs w:val="24"/>
          <w:highlight w:val="none"/>
          <w:u w:val="single"/>
          <w:lang w:val="en-US" w:eastAsia="zh-CN"/>
        </w:rPr>
        <w:t xml:space="preserve">  </w:t>
      </w:r>
      <w:r>
        <w:rPr>
          <w:rFonts w:hint="eastAsia" w:ascii="宋体" w:hAnsi="宋体"/>
          <w:b w:val="0"/>
          <w:bCs/>
          <w:color w:val="000000"/>
          <w:sz w:val="28"/>
          <w:szCs w:val="24"/>
          <w:highlight w:val="none"/>
          <w:lang w:val="zh-CN"/>
        </w:rPr>
        <w:t xml:space="preserve">向乙方支付违约金。</w:t>
      </w:r>
      <w:r/>
    </w:p>
    <w:p>
      <w:pPr>
        <w:jc w:val="left"/>
        <w:spacing w:line="360" w:lineRule="auto"/>
        <w:rPr>
          <w:rFonts w:hint="eastAsia" w:ascii="宋体" w:hAnsi="宋体"/>
          <w:b w:val="0"/>
          <w:bCs/>
          <w:color w:val="000000"/>
          <w:sz w:val="28"/>
          <w:szCs w:val="24"/>
          <w:highlight w:val="none"/>
          <w:lang w:val="zh-CN" w:eastAsia="zh-CN"/>
        </w:rPr>
      </w:pPr>
      <w:r>
        <w:rPr>
          <w:rFonts w:hint="eastAsia" w:ascii="宋体" w:hAnsi="宋体"/>
          <w:b w:val="0"/>
          <w:bCs/>
          <w:color w:val="000000"/>
          <w:sz w:val="28"/>
          <w:szCs w:val="24"/>
          <w:highlight w:val="none"/>
          <w:lang w:val="zh-CN"/>
        </w:rPr>
        <w:t xml:space="preserve">11.3 乙方逾期提供服务的</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应按逾期提供服务合同总额每日</w:t>
      </w:r>
      <w:r>
        <w:rPr>
          <w:rFonts w:hint="eastAsia" w:ascii="宋体" w:hAnsi="宋体"/>
          <w:b w:val="0"/>
          <w:bCs/>
          <w:color w:val="000000"/>
          <w:sz w:val="28"/>
          <w:szCs w:val="24"/>
          <w:highlight w:val="none"/>
          <w:u w:val="single"/>
          <w:lang w:val="zh-CN"/>
        </w:rPr>
        <w:t xml:space="preserve">  </w:t>
      </w:r>
      <w:r>
        <w:rPr>
          <w:rFonts w:hint="eastAsia" w:ascii="宋体" w:hAnsi="宋体"/>
          <w:b w:val="0"/>
          <w:bCs/>
          <w:color w:val="000000"/>
          <w:sz w:val="28"/>
          <w:szCs w:val="24"/>
          <w:highlight w:val="none"/>
          <w:u w:val="single"/>
          <w:lang w:val="zh-CN" w:eastAsia="zh-CN"/>
        </w:rPr>
        <w:t xml:space="preserve">   </w:t>
      </w:r>
      <w:r>
        <w:rPr>
          <w:rFonts w:hint="eastAsia" w:ascii="宋体" w:hAnsi="宋体"/>
          <w:b w:val="0"/>
          <w:bCs/>
          <w:color w:val="000000"/>
          <w:sz w:val="28"/>
          <w:szCs w:val="24"/>
          <w:highlight w:val="none"/>
          <w:lang w:val="zh-CN" w:eastAsia="zh-CN"/>
        </w:rPr>
        <w:t xml:space="preserve">向</w:t>
      </w:r>
      <w:r>
        <w:rPr>
          <w:rFonts w:hint="eastAsia" w:ascii="宋体" w:hAnsi="宋体"/>
          <w:b w:val="0"/>
          <w:bCs/>
          <w:color w:val="000000"/>
          <w:sz w:val="28"/>
          <w:szCs w:val="24"/>
          <w:highlight w:val="none"/>
          <w:lang w:val="zh-CN"/>
        </w:rPr>
        <w:t xml:space="preserve">甲方支付违约金</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由甲方从待付合同款中扣除。逾期超过约定日期10个工作日不能提供服务的</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甲方可解除本合同。乙方因逾期提供服务或因其他违约行为导致甲方解除合同的</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应向甲方支付合同总</w:t>
      </w:r>
      <w:r>
        <w:rPr>
          <w:rFonts w:hint="eastAsia" w:ascii="宋体" w:hAnsi="宋体"/>
          <w:b w:val="0"/>
          <w:bCs/>
          <w:color w:val="000000"/>
          <w:sz w:val="28"/>
          <w:szCs w:val="24"/>
          <w:highlight w:val="none"/>
          <w:lang w:val="zh-CN" w:eastAsia="zh-CN"/>
        </w:rPr>
        <w:t xml:space="preserve">额</w:t>
      </w:r>
      <w:r>
        <w:rPr>
          <w:rFonts w:hint="eastAsia" w:ascii="宋体" w:hAnsi="宋体"/>
          <w:b w:val="0"/>
          <w:bCs/>
          <w:color w:val="000000"/>
          <w:sz w:val="28"/>
          <w:szCs w:val="24"/>
          <w:highlight w:val="none"/>
          <w:u w:val="single"/>
          <w:lang w:val="zh-CN"/>
        </w:rPr>
        <w:t xml:space="preserve"> </w:t>
      </w:r>
      <w:r>
        <w:rPr>
          <w:rFonts w:hint="eastAsia" w:ascii="宋体" w:hAnsi="宋体"/>
          <w:b w:val="0"/>
          <w:bCs/>
          <w:color w:val="000000"/>
          <w:sz w:val="28"/>
          <w:szCs w:val="24"/>
          <w:highlight w:val="none"/>
          <w:u w:val="single"/>
          <w:lang w:val="zh-CN" w:eastAsia="zh-CN"/>
        </w:rPr>
        <w:t xml:space="preserve">   </w:t>
      </w:r>
      <w:r>
        <w:rPr>
          <w:rFonts w:hint="eastAsia" w:ascii="宋体" w:hAnsi="宋体"/>
          <w:b w:val="0"/>
          <w:bCs/>
          <w:color w:val="000000"/>
          <w:sz w:val="28"/>
          <w:szCs w:val="24"/>
          <w:highlight w:val="none"/>
          <w:lang w:val="zh-CN"/>
        </w:rPr>
        <w:t xml:space="preserve">的违约金</w:t>
      </w:r>
      <w:r>
        <w:rPr>
          <w:rFonts w:hint="eastAsia" w:ascii="宋体" w:hAnsi="宋体"/>
          <w:b w:val="0"/>
          <w:bCs/>
          <w:color w:val="000000"/>
          <w:sz w:val="28"/>
          <w:szCs w:val="24"/>
          <w:highlight w:val="none"/>
          <w:lang w:val="zh-CN" w:eastAsia="zh-CN"/>
        </w:rPr>
        <w:t xml:space="preserve">。</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11.4 乙方所提供服务的标准不符合合同规定及招标文件规定标准的</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甲方有权拒绝接受服务</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并可单方面解除合同。</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eastAsia="zh-CN"/>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jc w:val="left"/>
        <w:spacing w:line="360" w:lineRule="auto"/>
        <w:rPr>
          <w:rFonts w:hint="eastAsia" w:ascii="宋体" w:hAnsi="宋体"/>
          <w:b/>
          <w:bCs w:val="0"/>
          <w:color w:val="000000"/>
          <w:sz w:val="28"/>
          <w:szCs w:val="24"/>
          <w:highlight w:val="none"/>
          <w:lang w:val="zh-CN"/>
        </w:rPr>
      </w:pPr>
      <w:r>
        <w:rPr>
          <w:rFonts w:hint="eastAsia" w:ascii="宋体" w:hAnsi="宋体"/>
          <w:b/>
          <w:bCs w:val="0"/>
          <w:color w:val="000000"/>
          <w:sz w:val="28"/>
          <w:szCs w:val="24"/>
          <w:highlight w:val="none"/>
          <w:lang w:val="zh-CN"/>
        </w:rPr>
        <w:t xml:space="preserve">十二、不可抗力事件处理</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12.1 在合同有效期内</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任何一方因不可抗力事件导致不能履行合同</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则合同履行期可延长</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其延长期与不可抗力影响期相同。</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12.2 不可抗力事件发生后</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应立即通知对方并寄送有关权威机构出具的证明。</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12.3 不可抗力事件延续120天以上</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双方应通过友好协商</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确定是否继续履行合同。</w:t>
      </w:r>
      <w:r/>
    </w:p>
    <w:p>
      <w:pPr>
        <w:jc w:val="left"/>
        <w:spacing w:line="360" w:lineRule="auto"/>
        <w:rPr>
          <w:rFonts w:hint="eastAsia" w:ascii="宋体" w:hAnsi="宋体"/>
          <w:b/>
          <w:bCs w:val="0"/>
          <w:color w:val="000000"/>
          <w:sz w:val="28"/>
          <w:szCs w:val="24"/>
          <w:highlight w:val="none"/>
          <w:lang w:val="zh-CN"/>
        </w:rPr>
      </w:pPr>
      <w:r>
        <w:rPr>
          <w:rFonts w:hint="eastAsia" w:ascii="宋体" w:hAnsi="宋体"/>
          <w:b/>
          <w:bCs w:val="0"/>
          <w:color w:val="000000"/>
          <w:sz w:val="28"/>
          <w:szCs w:val="24"/>
          <w:highlight w:val="none"/>
          <w:lang w:val="zh-CN"/>
        </w:rPr>
        <w:t xml:space="preserve">十三、解决争议的方法</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13.1</w:t>
      </w:r>
      <w:r>
        <w:rPr>
          <w:rFonts w:hint="eastAsia" w:ascii="宋体" w:hAnsi="宋体"/>
          <w:b w:val="0"/>
          <w:bCs/>
          <w:color w:val="000000"/>
          <w:sz w:val="28"/>
          <w:szCs w:val="24"/>
          <w:highlight w:val="none"/>
          <w:lang w:val="zh-CN" w:eastAsia="zh-CN"/>
        </w:rPr>
        <w:t xml:space="preserve"> </w:t>
      </w:r>
      <w:r>
        <w:rPr>
          <w:rFonts w:hint="eastAsia" w:ascii="宋体" w:hAnsi="宋体"/>
          <w:b w:val="0"/>
          <w:bCs/>
          <w:color w:val="000000"/>
          <w:sz w:val="28"/>
          <w:szCs w:val="24"/>
          <w:highlight w:val="none"/>
          <w:lang w:val="zh-CN"/>
        </w:rPr>
        <w:t xml:space="preserve">双方在签订、履行合同中所发生的一切争议</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应通过友好协商解决。如协商不成</w:t>
      </w:r>
      <w:r>
        <w:rPr>
          <w:rFonts w:hint="eastAsia" w:ascii="宋体" w:hAnsi="宋体"/>
          <w:b w:val="0"/>
          <w:bCs/>
          <w:color w:val="000000"/>
          <w:sz w:val="28"/>
          <w:szCs w:val="24"/>
          <w:highlight w:val="none"/>
          <w:lang w:val="zh-CN" w:eastAsia="zh-CN"/>
        </w:rPr>
        <w:t xml:space="preserve">的</w:t>
      </w:r>
      <w:r>
        <w:rPr>
          <w:rFonts w:hint="eastAsia" w:ascii="宋体" w:hAnsi="宋体"/>
          <w:b w:val="0"/>
          <w:bCs/>
          <w:color w:val="000000"/>
          <w:sz w:val="28"/>
          <w:szCs w:val="24"/>
          <w:highlight w:val="none"/>
          <w:lang w:val="zh-CN"/>
        </w:rPr>
        <w:t xml:space="preserve">由甲方住所地人民法院管辖。</w:t>
      </w:r>
      <w:r/>
    </w:p>
    <w:p>
      <w:pPr>
        <w:jc w:val="left"/>
        <w:spacing w:line="360" w:lineRule="auto"/>
        <w:rPr>
          <w:rFonts w:hint="eastAsia" w:ascii="宋体" w:hAnsi="宋体"/>
          <w:b/>
          <w:bCs w:val="0"/>
          <w:color w:val="000000"/>
          <w:sz w:val="28"/>
          <w:szCs w:val="24"/>
          <w:highlight w:val="none"/>
          <w:lang w:val="zh-CN"/>
        </w:rPr>
      </w:pPr>
      <w:r>
        <w:rPr>
          <w:rFonts w:hint="eastAsia" w:ascii="宋体" w:hAnsi="宋体"/>
          <w:b/>
          <w:bCs w:val="0"/>
          <w:color w:val="000000"/>
          <w:sz w:val="28"/>
          <w:szCs w:val="24"/>
          <w:highlight w:val="none"/>
          <w:lang w:val="zh-CN"/>
        </w:rPr>
        <w:t xml:space="preserve">十四、合同生效及其它</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14.1</w:t>
      </w:r>
      <w:r>
        <w:rPr>
          <w:rFonts w:hint="eastAsia" w:ascii="宋体" w:hAnsi="宋体"/>
          <w:b w:val="0"/>
          <w:bCs/>
          <w:color w:val="000000"/>
          <w:sz w:val="28"/>
          <w:szCs w:val="24"/>
          <w:highlight w:val="none"/>
          <w:lang w:val="zh-CN" w:eastAsia="zh-CN"/>
        </w:rPr>
        <w:t xml:space="preserve"> 本</w:t>
      </w:r>
      <w:r>
        <w:rPr>
          <w:rFonts w:hint="eastAsia" w:ascii="宋体" w:hAnsi="宋体"/>
          <w:b w:val="0"/>
          <w:bCs/>
          <w:color w:val="000000"/>
          <w:sz w:val="28"/>
          <w:szCs w:val="24"/>
          <w:highlight w:val="none"/>
          <w:lang w:val="zh-CN"/>
        </w:rPr>
        <w:t xml:space="preserve">合同经双方加盖单位公章后生效。</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14.2</w:t>
      </w:r>
      <w:r>
        <w:rPr>
          <w:rFonts w:hint="eastAsia" w:ascii="宋体" w:hAnsi="宋体"/>
          <w:b w:val="0"/>
          <w:bCs/>
          <w:color w:val="000000"/>
          <w:sz w:val="28"/>
          <w:szCs w:val="24"/>
          <w:highlight w:val="none"/>
          <w:lang w:val="zh-CN" w:eastAsia="zh-CN"/>
        </w:rPr>
        <w:t xml:space="preserve"> </w:t>
      </w:r>
      <w:r>
        <w:rPr>
          <w:rFonts w:hint="eastAsia" w:ascii="宋体" w:hAnsi="宋体"/>
          <w:b w:val="0"/>
          <w:bCs/>
          <w:color w:val="000000"/>
          <w:sz w:val="28"/>
          <w:szCs w:val="24"/>
          <w:highlight w:val="none"/>
          <w:lang w:val="zh-CN"/>
        </w:rPr>
        <w:t xml:space="preserve">本合同未尽事宜</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遵照《</w:t>
      </w:r>
      <w:r>
        <w:rPr>
          <w:rFonts w:hint="eastAsia" w:ascii="宋体" w:hAnsi="宋体"/>
          <w:b w:val="0"/>
          <w:bCs/>
          <w:color w:val="000000"/>
          <w:sz w:val="28"/>
          <w:szCs w:val="24"/>
          <w:highlight w:val="none"/>
          <w:lang w:val="zh-CN" w:eastAsia="zh-CN"/>
        </w:rPr>
        <w:t xml:space="preserve">中华人民共和国</w:t>
      </w:r>
      <w:r>
        <w:rPr>
          <w:rFonts w:hint="eastAsia" w:ascii="宋体" w:hAnsi="宋体"/>
          <w:b w:val="0"/>
          <w:bCs/>
          <w:color w:val="000000"/>
          <w:sz w:val="28"/>
          <w:szCs w:val="24"/>
          <w:highlight w:val="none"/>
          <w:lang w:val="zh-CN"/>
        </w:rPr>
        <w:t xml:space="preserve">民法典》《</w:t>
      </w:r>
      <w:r>
        <w:rPr>
          <w:rFonts w:hint="eastAsia" w:ascii="宋体" w:hAnsi="宋体"/>
          <w:b w:val="0"/>
          <w:bCs/>
          <w:color w:val="000000"/>
          <w:sz w:val="28"/>
          <w:szCs w:val="24"/>
          <w:highlight w:val="none"/>
          <w:lang w:val="zh-CN" w:eastAsia="zh-CN"/>
        </w:rPr>
        <w:t xml:space="preserve">中华人民共和国</w:t>
      </w:r>
      <w:r>
        <w:rPr>
          <w:rFonts w:hint="eastAsia" w:ascii="宋体" w:hAnsi="宋体"/>
          <w:b w:val="0"/>
          <w:bCs/>
          <w:color w:val="000000"/>
          <w:sz w:val="28"/>
          <w:szCs w:val="24"/>
          <w:highlight w:val="none"/>
          <w:lang w:val="zh-CN"/>
        </w:rPr>
        <w:t xml:space="preserve">政府采购法》有关条文执行。</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14.3 本合同正本一式两份</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具有同等法律效力</w:t>
      </w:r>
      <w:r>
        <w:rPr>
          <w:rFonts w:hint="eastAsia" w:ascii="宋体" w:hAnsi="宋体"/>
          <w:b w:val="0"/>
          <w:bCs/>
          <w:color w:val="000000"/>
          <w:sz w:val="28"/>
          <w:szCs w:val="24"/>
          <w:highlight w:val="none"/>
          <w:lang w:val="zh-CN" w:eastAsia="zh-CN"/>
        </w:rPr>
        <w:t xml:space="preserve">，</w:t>
      </w:r>
      <w:r>
        <w:rPr>
          <w:rFonts w:hint="eastAsia" w:ascii="宋体" w:hAnsi="宋体"/>
          <w:b w:val="0"/>
          <w:bCs/>
          <w:color w:val="000000"/>
          <w:sz w:val="28"/>
          <w:szCs w:val="24"/>
          <w:highlight w:val="none"/>
          <w:lang w:val="zh-CN"/>
        </w:rPr>
        <w:t xml:space="preserve">甲方、乙方各执一份。</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甲方：</w:t>
      </w:r>
      <w:r>
        <w:rPr>
          <w:rFonts w:hint="eastAsia" w:ascii="宋体" w:hAnsi="宋体"/>
          <w:b w:val="0"/>
          <w:bCs/>
          <w:color w:val="000000"/>
          <w:sz w:val="28"/>
          <w:szCs w:val="24"/>
          <w:highlight w:val="none"/>
          <w:lang w:val="zh-CN" w:eastAsia="zh-CN"/>
        </w:rPr>
        <w:t xml:space="preserve">（公章）</w:t>
      </w:r>
      <w:r>
        <w:rPr>
          <w:rFonts w:hint="eastAsia" w:ascii="宋体" w:hAnsi="宋体"/>
          <w:b w:val="0"/>
          <w:bCs/>
          <w:color w:val="000000"/>
          <w:sz w:val="28"/>
          <w:szCs w:val="24"/>
          <w:highlight w:val="none"/>
          <w:lang w:val="zh-CN"/>
        </w:rPr>
        <w:t xml:space="preserve">                       乙方：</w:t>
      </w:r>
      <w:r>
        <w:rPr>
          <w:rFonts w:hint="eastAsia" w:ascii="宋体" w:hAnsi="宋体"/>
          <w:b w:val="0"/>
          <w:bCs/>
          <w:color w:val="000000"/>
          <w:sz w:val="28"/>
          <w:szCs w:val="24"/>
          <w:highlight w:val="none"/>
          <w:lang w:val="zh-CN" w:eastAsia="zh-CN"/>
        </w:rPr>
        <w:t xml:space="preserve">（公章）</w:t>
      </w:r>
      <w:r>
        <w:rPr>
          <w:rFonts w:hint="eastAsia" w:ascii="宋体" w:hAnsi="宋体"/>
          <w:b w:val="0"/>
          <w:bCs/>
          <w:color w:val="000000"/>
          <w:sz w:val="28"/>
          <w:szCs w:val="24"/>
          <w:highlight w:val="none"/>
          <w:lang w:val="zh-CN"/>
        </w:rPr>
        <w:t xml:space="preserve"> </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地址：                        </w:t>
      </w:r>
      <w:r>
        <w:rPr>
          <w:rFonts w:hint="eastAsia" w:ascii="宋体" w:hAnsi="宋体"/>
          <w:b w:val="0"/>
          <w:bCs/>
          <w:color w:val="000000"/>
          <w:sz w:val="28"/>
          <w:szCs w:val="24"/>
          <w:highlight w:val="none"/>
          <w:lang w:val="zh-CN" w:eastAsia="zh-CN"/>
        </w:rPr>
        <w:t xml:space="preserve">       </w:t>
      </w:r>
      <w:r>
        <w:rPr>
          <w:rFonts w:hint="eastAsia" w:ascii="宋体" w:hAnsi="宋体"/>
          <w:b w:val="0"/>
          <w:bCs/>
          <w:color w:val="000000"/>
          <w:sz w:val="28"/>
          <w:szCs w:val="24"/>
          <w:highlight w:val="none"/>
          <w:lang w:val="zh-CN"/>
        </w:rPr>
        <w:t xml:space="preserve">地址： </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法定代表人或授权代表：        </w:t>
      </w:r>
      <w:r>
        <w:rPr>
          <w:rFonts w:hint="eastAsia" w:ascii="宋体" w:hAnsi="宋体"/>
          <w:b w:val="0"/>
          <w:bCs/>
          <w:color w:val="000000"/>
          <w:sz w:val="28"/>
          <w:szCs w:val="24"/>
          <w:highlight w:val="none"/>
          <w:lang w:val="zh-CN" w:eastAsia="zh-CN"/>
        </w:rPr>
        <w:t xml:space="preserve">       </w:t>
      </w:r>
      <w:r>
        <w:rPr>
          <w:rFonts w:hint="eastAsia" w:ascii="宋体" w:hAnsi="宋体"/>
          <w:b w:val="0"/>
          <w:bCs/>
          <w:color w:val="000000"/>
          <w:sz w:val="28"/>
          <w:szCs w:val="24"/>
          <w:highlight w:val="none"/>
          <w:lang w:val="zh-CN"/>
        </w:rPr>
        <w:t xml:space="preserve">法定代表人或授权代表：</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联系电话：                    </w:t>
      </w:r>
      <w:r>
        <w:rPr>
          <w:rFonts w:hint="eastAsia" w:ascii="宋体" w:hAnsi="宋体"/>
          <w:b w:val="0"/>
          <w:bCs/>
          <w:color w:val="000000"/>
          <w:sz w:val="28"/>
          <w:szCs w:val="24"/>
          <w:highlight w:val="none"/>
          <w:lang w:val="zh-CN" w:eastAsia="zh-CN"/>
        </w:rPr>
        <w:t xml:space="preserve">       </w:t>
      </w:r>
      <w:r>
        <w:rPr>
          <w:rFonts w:hint="eastAsia" w:ascii="宋体" w:hAnsi="宋体"/>
          <w:b w:val="0"/>
          <w:bCs/>
          <w:color w:val="000000"/>
          <w:sz w:val="28"/>
          <w:szCs w:val="24"/>
          <w:highlight w:val="none"/>
          <w:lang w:val="zh-CN"/>
        </w:rPr>
        <w:t xml:space="preserve">联系电话：          </w:t>
      </w:r>
      <w:r/>
    </w:p>
    <w:p>
      <w:pPr>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                                          </w:t>
      </w:r>
      <w:r/>
    </w:p>
    <w:p>
      <w:pPr>
        <w:ind w:firstLine="5320"/>
        <w:jc w:val="left"/>
        <w:spacing w:line="360" w:lineRule="auto"/>
        <w:rPr>
          <w:rFonts w:hint="eastAsia" w:ascii="宋体" w:hAnsi="宋体"/>
          <w:b w:val="0"/>
          <w:bCs/>
          <w:color w:val="000000"/>
          <w:sz w:val="28"/>
          <w:szCs w:val="24"/>
          <w:highlight w:val="none"/>
          <w:lang w:val="zh-CN"/>
        </w:rPr>
      </w:pPr>
      <w:r>
        <w:rPr>
          <w:rFonts w:hint="eastAsia" w:ascii="宋体" w:hAnsi="宋体"/>
          <w:b w:val="0"/>
          <w:bCs/>
          <w:color w:val="000000"/>
          <w:sz w:val="28"/>
          <w:szCs w:val="24"/>
          <w:highlight w:val="none"/>
          <w:lang w:val="zh-CN"/>
        </w:rPr>
        <w:t xml:space="preserve">签订日期：</w:t>
      </w:r>
      <w:r/>
    </w:p>
    <w:p>
      <w:pPr>
        <w:pStyle w:val="1030"/>
        <w:jc w:val="both"/>
        <w:rPr>
          <w:rFonts w:ascii="Arial" w:hAnsi="Arial" w:cs="Arial"/>
          <w:color w:val="000000"/>
          <w:highlight w:val="none"/>
          <w:lang w:val="zh-CN"/>
        </w:rPr>
      </w:pPr>
      <w:r>
        <w:rPr>
          <w:rFonts w:ascii="Arial" w:hAnsi="Arial" w:cs="Arial"/>
          <w:color w:val="000000"/>
          <w:highlight w:val="none"/>
          <w:lang w:val="zh-CN"/>
        </w:rPr>
      </w:r>
      <w:r/>
    </w:p>
    <w:p>
      <w:pPr>
        <w:pStyle w:val="1030"/>
        <w:rPr>
          <w:rFonts w:ascii="Arial" w:hAnsi="Arial" w:cs="Arial"/>
          <w:color w:val="000000"/>
          <w:highlight w:val="none"/>
          <w:lang w:val="zh-CN"/>
        </w:rPr>
      </w:pPr>
      <w:r>
        <w:rPr>
          <w:rFonts w:ascii="Arial" w:hAnsi="Arial" w:cs="Arial"/>
          <w:color w:val="000000"/>
          <w:highlight w:val="none"/>
          <w:lang w:val="zh-CN"/>
        </w:rPr>
      </w:r>
      <w:r/>
    </w:p>
    <w:p>
      <w:pPr>
        <w:pStyle w:val="1245"/>
        <w:ind w:firstLine="4800"/>
        <w:spacing w:before="120" w:after="120"/>
        <w:rPr>
          <w:rFonts w:hint="eastAsia" w:hAnsi="宋体"/>
          <w:color w:val="000000"/>
          <w:sz w:val="24"/>
          <w:szCs w:val="24"/>
          <w:highlight w:val="none"/>
        </w:rPr>
        <w:outlineLvl w:val="9"/>
      </w:pPr>
      <w:r>
        <w:rPr>
          <w:rFonts w:hint="eastAsia" w:hAnsi="宋体"/>
          <w:color w:val="000000"/>
          <w:sz w:val="24"/>
          <w:szCs w:val="24"/>
          <w:highlight w:val="none"/>
        </w:rPr>
      </w:r>
      <w:r/>
    </w:p>
    <w:p>
      <w:pPr>
        <w:jc w:val="center"/>
        <w:spacing w:before="145" w:after="145"/>
        <w:rPr>
          <w:rFonts w:hint="eastAsia" w:ascii="宋体" w:hAnsi="宋体"/>
          <w:b/>
          <w:color w:val="000000"/>
          <w:sz w:val="30"/>
          <w:szCs w:val="21"/>
          <w:highlight w:val="none"/>
        </w:rPr>
        <w:outlineLvl w:val="9"/>
      </w:pPr>
      <w:r>
        <w:rPr>
          <w:rFonts w:hint="eastAsia" w:ascii="宋体" w:hAnsi="宋体"/>
          <w:b/>
          <w:color w:val="000000"/>
          <w:sz w:val="30"/>
          <w:szCs w:val="21"/>
          <w:highlight w:val="none"/>
        </w:rPr>
        <w:t xml:space="preserve">《*******合同》补充协议（合同附件）</w:t>
      </w:r>
      <w:r/>
    </w:p>
    <w:p>
      <w:pPr>
        <w:pStyle w:val="1245"/>
        <w:jc w:val="left"/>
        <w:spacing w:before="120" w:after="120"/>
        <w:rPr>
          <w:rFonts w:hAnsi="宋体"/>
          <w:color w:val="000000"/>
          <w:sz w:val="24"/>
          <w:szCs w:val="24"/>
          <w:highlight w:val="none"/>
        </w:rPr>
      </w:pPr>
      <w:r>
        <w:rPr>
          <w:rFonts w:hint="eastAsia" w:hAnsi="宋体"/>
          <w:color w:val="000000"/>
          <w:sz w:val="24"/>
          <w:szCs w:val="24"/>
          <w:highlight w:val="none"/>
        </w:rPr>
        <w:t xml:space="preserve">    如遇磋商文件及合同未约定事项，双方可友好协商签订补充协议。</w:t>
      </w:r>
      <w:r/>
    </w:p>
    <w:p>
      <w:pPr>
        <w:jc w:val="left"/>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57"/>
        <w:jc w:val="center"/>
        <w:rPr>
          <w:rFonts w:hint="eastAsia"/>
          <w:color w:val="000000"/>
          <w:sz w:val="44"/>
          <w:szCs w:val="44"/>
          <w:highlight w:val="none"/>
        </w:rPr>
      </w:pPr>
      <w:r/>
      <w:bookmarkStart w:id="133" w:name="_Toc16938590"/>
      <w:r/>
      <w:bookmarkStart w:id="134" w:name="_Hlt16619350"/>
      <w:r/>
      <w:bookmarkStart w:id="135" w:name="_Toc120614244"/>
      <w:r/>
      <w:bookmarkStart w:id="136" w:name="_Toc20823346"/>
      <w:r>
        <w:rPr>
          <w:rFonts w:hint="eastAsia" w:cs="Courier New"/>
          <w:color w:val="000000"/>
          <w:sz w:val="24"/>
          <w:highlight w:val="none"/>
        </w:rPr>
        <w:br w:type="page" w:clear="all"/>
      </w:r>
      <w:bookmarkEnd w:id="133"/>
      <w:r/>
      <w:bookmarkEnd w:id="134"/>
      <w:r/>
      <w:bookmarkEnd w:id="135"/>
      <w:r/>
      <w:bookmarkEnd w:id="136"/>
      <w:r>
        <w:rPr>
          <w:rFonts w:hint="eastAsia"/>
          <w:color w:val="000000"/>
          <w:sz w:val="44"/>
          <w:szCs w:val="44"/>
          <w:highlight w:val="none"/>
        </w:rPr>
        <w:t xml:space="preserve">第六章</w:t>
      </w:r>
      <w:r>
        <w:rPr>
          <w:color w:val="000000"/>
          <w:sz w:val="44"/>
          <w:szCs w:val="44"/>
          <w:highlight w:val="none"/>
        </w:rPr>
        <w:t xml:space="preserve"> </w:t>
      </w:r>
      <w:r>
        <w:rPr>
          <w:rFonts w:hint="eastAsia"/>
          <w:color w:val="000000"/>
          <w:sz w:val="44"/>
          <w:szCs w:val="44"/>
          <w:highlight w:val="none"/>
        </w:rPr>
        <w:t xml:space="preserve">竞争性磋商响应文件</w:t>
      </w:r>
      <w:r>
        <w:rPr>
          <w:color w:val="000000"/>
          <w:sz w:val="44"/>
          <w:szCs w:val="44"/>
          <w:highlight w:val="none"/>
        </w:rPr>
        <w:t xml:space="preserve">格式</w:t>
      </w:r>
      <w:r>
        <w:rPr>
          <w:rFonts w:hint="eastAsia"/>
          <w:color w:val="000000"/>
          <w:sz w:val="44"/>
          <w:szCs w:val="44"/>
          <w:highlight w:val="none"/>
        </w:rPr>
        <w:t xml:space="preserve">及附件</w:t>
      </w:r>
      <w:bookmarkEnd w:id="132"/>
      <w:r/>
      <w:r/>
    </w:p>
    <w:p>
      <w:pPr>
        <w:jc w:val="center"/>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jc w:val="center"/>
        <w:rPr>
          <w:rFonts w:hint="eastAsia" w:ascii="宋体" w:hAnsi="宋体"/>
          <w:b/>
          <w:color w:val="000000"/>
          <w:sz w:val="72"/>
          <w:highlight w:val="none"/>
        </w:rPr>
      </w:pPr>
      <w:r>
        <w:rPr>
          <w:rFonts w:hint="eastAsia" w:ascii="宋体" w:hAnsi="宋体"/>
          <w:b/>
          <w:color w:val="000000"/>
          <w:sz w:val="72"/>
          <w:highlight w:val="none"/>
        </w:rPr>
      </w:r>
      <w:r/>
    </w:p>
    <w:p>
      <w:pPr>
        <w:jc w:val="center"/>
        <w:rPr>
          <w:rFonts w:hint="eastAsia" w:ascii="宋体" w:hAnsi="宋体"/>
          <w:b/>
          <w:color w:val="000000"/>
          <w:sz w:val="72"/>
          <w:highlight w:val="none"/>
        </w:rPr>
      </w:pPr>
      <w:r>
        <w:rPr>
          <w:rFonts w:hint="eastAsia" w:ascii="宋体" w:hAnsi="宋体"/>
          <w:b/>
          <w:color w:val="000000"/>
          <w:sz w:val="72"/>
          <w:highlight w:val="none"/>
        </w:rPr>
        <w:t xml:space="preserve">竞争性磋商文件</w:t>
      </w:r>
      <w:r/>
    </w:p>
    <w:p>
      <w:pPr>
        <w:ind w:firstLine="3708"/>
        <w:rPr>
          <w:rFonts w:hint="eastAsia" w:ascii="宋体" w:hAnsi="宋体"/>
          <w:b/>
          <w:color w:val="000000"/>
          <w:sz w:val="36"/>
          <w:highlight w:val="none"/>
        </w:rPr>
      </w:pPr>
      <w:r>
        <w:rPr>
          <w:rFonts w:hint="eastAsia" w:ascii="宋体" w:hAnsi="宋体"/>
          <w:b/>
          <w:color w:val="000000"/>
          <w:sz w:val="36"/>
          <w:highlight w:val="none"/>
        </w:rPr>
      </w:r>
      <w:r/>
    </w:p>
    <w:p>
      <w:pPr>
        <w:jc w:val="center"/>
        <w:rPr>
          <w:rFonts w:hint="eastAsia" w:ascii="宋体" w:hAnsi="宋体"/>
          <w:b/>
          <w:color w:val="000000"/>
          <w:sz w:val="72"/>
          <w:highlight w:val="none"/>
        </w:rPr>
      </w:pPr>
      <w:r>
        <w:rPr>
          <w:rFonts w:hint="eastAsia" w:ascii="宋体" w:hAnsi="宋体"/>
          <w:b/>
          <w:color w:val="000000"/>
          <w:sz w:val="72"/>
          <w:highlight w:val="none"/>
        </w:rPr>
      </w:r>
      <w:r/>
    </w:p>
    <w:p>
      <w:pPr>
        <w:jc w:val="center"/>
        <w:rPr>
          <w:rFonts w:hint="eastAsia" w:ascii="宋体" w:hAnsi="宋体"/>
          <w:b/>
          <w:color w:val="000000"/>
          <w:sz w:val="36"/>
          <w:highlight w:val="none"/>
        </w:rPr>
      </w:pPr>
      <w:r>
        <w:rPr>
          <w:rFonts w:hint="eastAsia" w:ascii="宋体" w:hAnsi="宋体"/>
          <w:b/>
          <w:color w:val="000000"/>
          <w:sz w:val="36"/>
          <w:highlight w:val="none"/>
        </w:rPr>
      </w:r>
      <w:r/>
    </w:p>
    <w:p>
      <w:pPr>
        <w:jc w:val="center"/>
        <w:rPr>
          <w:rFonts w:hint="eastAsia" w:ascii="宋体" w:hAnsi="宋体"/>
          <w:b/>
          <w:color w:val="000000"/>
          <w:sz w:val="36"/>
          <w:highlight w:val="none"/>
        </w:rPr>
      </w:pPr>
      <w:r>
        <w:rPr>
          <w:rFonts w:hint="eastAsia" w:ascii="宋体" w:hAnsi="宋体"/>
          <w:b/>
          <w:color w:val="000000"/>
          <w:sz w:val="36"/>
          <w:highlight w:val="none"/>
        </w:rPr>
      </w:r>
      <w:r/>
    </w:p>
    <w:p>
      <w:pPr>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名称： </w:t>
      </w:r>
      <w:r>
        <w:rPr>
          <w:rFonts w:hint="eastAsia" w:ascii="宋体" w:hAnsi="宋体"/>
          <w:b/>
          <w:color w:val="000000"/>
          <w:sz w:val="36"/>
          <w:highlight w:val="none"/>
          <w:u w:val="single"/>
        </w:rPr>
        <w:t xml:space="preserve">               </w:t>
      </w:r>
      <w:r/>
    </w:p>
    <w:p>
      <w:pPr>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编号： </w:t>
      </w:r>
      <w:r>
        <w:rPr>
          <w:rFonts w:hint="eastAsia" w:ascii="宋体" w:hAnsi="宋体"/>
          <w:b/>
          <w:color w:val="000000"/>
          <w:sz w:val="36"/>
          <w:highlight w:val="none"/>
          <w:u w:val="single"/>
        </w:rPr>
        <w:t xml:space="preserve">               </w:t>
      </w:r>
      <w:r/>
    </w:p>
    <w:p>
      <w:pP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（加盖电子公章）</w:t>
      </w:r>
      <w:r/>
    </w:p>
    <w:p>
      <w:pPr>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spacing w:line="360" w:lineRule="auto"/>
        <w:rPr>
          <w:rFonts w:ascii="宋体" w:hAnsi="宋体"/>
          <w:b/>
          <w:color w:val="000000"/>
          <w:sz w:val="24"/>
          <w:szCs w:val="24"/>
          <w:highlight w:val="none"/>
        </w:rPr>
      </w:pPr>
      <w:r/>
      <w:bookmarkStart w:id="137" w:name="_Toc489655320"/>
      <w:r/>
      <w:bookmarkEnd w:id="137"/>
      <w:r/>
      <w:r/>
    </w:p>
    <w:p>
      <w:pPr>
        <w:jc w:val="center"/>
        <w:spacing w:line="360" w:lineRule="auto"/>
        <w:rPr>
          <w:rFonts w:ascii="宋体" w:hAnsi="宋体"/>
          <w:b/>
          <w:color w:val="000000"/>
          <w:sz w:val="28"/>
          <w:szCs w:val="28"/>
          <w:highlight w:val="none"/>
          <w:lang w:val="zh-CN"/>
        </w:rPr>
        <w:outlineLvl w:val="2"/>
      </w:pPr>
      <w:r>
        <w:rPr>
          <w:color w:val="000000"/>
          <w:highlight w:val="none"/>
        </w:rPr>
        <w:br w:type="page" w:clear="all"/>
      </w:r>
      <w:bookmarkStart w:id="138" w:name="_Toc127190406"/>
      <w:r/>
      <w:bookmarkStart w:id="139" w:name="_Toc126773668"/>
      <w:r>
        <w:rPr>
          <w:rFonts w:hint="eastAsia" w:ascii="宋体" w:hAnsi="宋体"/>
          <w:b/>
          <w:color w:val="000000"/>
          <w:sz w:val="28"/>
          <w:szCs w:val="24"/>
          <w:highlight w:val="none"/>
          <w:lang w:val="zh-CN"/>
        </w:rPr>
        <w:t xml:space="preserve">目 录</w:t>
      </w:r>
      <w:r/>
    </w:p>
    <w:p>
      <w:pPr>
        <w:jc w:val="left"/>
        <w:widowControl/>
        <w:rPr>
          <w:color w:val="000000"/>
          <w:highlight w:val="none"/>
        </w:rPr>
      </w:pPr>
      <w:r>
        <w:rPr>
          <w:color w:val="000000"/>
          <w:highlight w:val="none"/>
        </w:rPr>
      </w:r>
      <w:r/>
    </w:p>
    <w:p>
      <w:pPr>
        <w:pStyle w:val="1303"/>
        <w:ind w:firstLine="560"/>
        <w:jc w:val="center"/>
        <w:rPr>
          <w:color w:val="000000"/>
          <w:highlight w:val="none"/>
        </w:rPr>
      </w:pPr>
      <w:r>
        <w:rPr>
          <w:rFonts w:hint="eastAsia"/>
          <w:color w:val="000000"/>
          <w:highlight w:val="none"/>
          <w:lang w:bidi="ar"/>
        </w:rPr>
        <w:t xml:space="preserve">（注：供应商自行编制响应文件并制作目录。）</w:t>
      </w:r>
      <w:r>
        <w:rPr>
          <w:color w:val="000000"/>
          <w:highlight w:val="none"/>
        </w:rPr>
        <w:br w:type="page" w:clear="all"/>
      </w:r>
      <w:bookmarkEnd w:id="138"/>
      <w:r/>
      <w:bookmarkEnd w:id="139"/>
      <w:r/>
      <w:r/>
    </w:p>
    <w:p>
      <w:pPr>
        <w:spacing w:line="360" w:lineRule="auto"/>
        <w:rPr>
          <w:rFonts w:ascii="宋体" w:hAnsi="宋体"/>
          <w:b/>
          <w:color w:val="000000"/>
          <w:sz w:val="28"/>
          <w:szCs w:val="24"/>
          <w:highlight w:val="none"/>
          <w:lang w:val="zh-CN"/>
        </w:rPr>
        <w:outlineLvl w:val="2"/>
      </w:pPr>
      <w:r/>
      <w:bookmarkStart w:id="140" w:name="_Toc126773669"/>
      <w:r/>
      <w:bookmarkStart w:id="141" w:name="_Toc127190407"/>
      <w:r>
        <w:rPr>
          <w:rFonts w:hint="eastAsia" w:ascii="宋体" w:hAnsi="宋体"/>
          <w:b/>
          <w:color w:val="000000"/>
          <w:sz w:val="28"/>
          <w:szCs w:val="24"/>
          <w:highlight w:val="none"/>
          <w:lang w:val="zh-CN"/>
        </w:rPr>
        <w:t xml:space="preserve">目录一、竞争性磋商申请及声明</w:t>
      </w:r>
      <w:bookmarkEnd w:id="140"/>
      <w:r/>
      <w:bookmarkEnd w:id="141"/>
      <w:r/>
      <w:r/>
    </w:p>
    <w:p>
      <w:pPr>
        <w:jc w:val="center"/>
        <w:spacing w:before="240" w:line="360" w:lineRule="auto"/>
        <w:rPr>
          <w:rFonts w:hint="eastAsia" w:ascii="宋体" w:hAnsi="宋体"/>
          <w:b/>
          <w:color w:val="000000"/>
          <w:sz w:val="28"/>
          <w:szCs w:val="24"/>
          <w:highlight w:val="none"/>
        </w:rPr>
      </w:pPr>
      <w:r>
        <w:rPr>
          <w:rFonts w:hint="eastAsia" w:ascii="宋体" w:hAnsi="宋体"/>
          <w:b/>
          <w:color w:val="000000"/>
          <w:sz w:val="28"/>
          <w:szCs w:val="24"/>
          <w:highlight w:val="none"/>
        </w:rPr>
        <w:t xml:space="preserve">竞争性磋商申请及声明</w:t>
      </w:r>
      <w:r/>
    </w:p>
    <w:p>
      <w:pPr>
        <w:spacing w:line="560" w:lineRule="exact"/>
        <w:rPr>
          <w:rFonts w:ascii="宋体" w:hAnsi="宋体"/>
          <w:color w:val="000000"/>
          <w:sz w:val="28"/>
          <w:szCs w:val="24"/>
          <w:highlight w:val="none"/>
          <w:lang w:val="zh-CN"/>
        </w:rPr>
      </w:pPr>
      <w:r/>
      <w:bookmarkStart w:id="142" w:name="OLE_LINK3"/>
      <w:r>
        <w:rPr>
          <w:rFonts w:hint="eastAsia" w:ascii="宋体" w:hAnsi="宋体"/>
          <w:color w:val="000000"/>
          <w:sz w:val="28"/>
          <w:szCs w:val="24"/>
          <w:highlight w:val="none"/>
          <w:lang w:val="zh-CN"/>
        </w:rPr>
        <w:t xml:space="preserve">致：南京市医疗保障局</w:t>
      </w:r>
      <w:r/>
    </w:p>
    <w:p>
      <w:pPr>
        <w:ind w:firstLine="560"/>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江苏大友招标代理咨询有限公司</w:t>
      </w:r>
      <w:bookmarkEnd w:id="142"/>
      <w:r/>
      <w:r/>
    </w:p>
    <w:p>
      <w:pPr>
        <w:jc w:val="left"/>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根据贵方</w:t>
      </w:r>
      <w:r>
        <w:rPr>
          <w:rFonts w:hint="eastAsia"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（项目名称） </w:t>
      </w:r>
      <w:r>
        <w:rPr>
          <w:rFonts w:hint="eastAsia" w:ascii="宋体" w:hAnsi="宋体"/>
          <w:b/>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（项目编号）竞争性磋商邀请，正式授权下述</w:t>
      </w:r>
      <w:r>
        <w:rPr>
          <w:rFonts w:ascii="宋体" w:hAnsi="宋体"/>
          <w:color w:val="000000"/>
          <w:sz w:val="28"/>
          <w:szCs w:val="24"/>
          <w:highlight w:val="none"/>
          <w:u w:val="single"/>
          <w:lang w:val="zh-CN"/>
        </w:rPr>
        <w:t xml:space="preserve">         </w:t>
      </w:r>
      <w:r>
        <w:rPr>
          <w:rFonts w:ascii="宋体" w:hAnsi="宋体"/>
          <w:color w:val="000000"/>
          <w:sz w:val="28"/>
          <w:szCs w:val="24"/>
          <w:highlight w:val="none"/>
          <w:lang w:val="zh-CN"/>
        </w:rPr>
        <w:t xml:space="preserve">(</w:t>
      </w:r>
      <w:r>
        <w:rPr>
          <w:rFonts w:hint="eastAsia" w:ascii="宋体" w:hAnsi="宋体"/>
          <w:color w:val="000000"/>
          <w:sz w:val="28"/>
          <w:szCs w:val="24"/>
          <w:highlight w:val="none"/>
          <w:lang w:val="zh-CN"/>
        </w:rPr>
        <w:t xml:space="preserve">姓名和职务</w:t>
      </w:r>
      <w:r>
        <w:rPr>
          <w:rFonts w:ascii="宋体" w:hAnsi="宋体"/>
          <w:color w:val="000000"/>
          <w:sz w:val="28"/>
          <w:szCs w:val="24"/>
          <w:highlight w:val="none"/>
          <w:lang w:val="zh-CN"/>
        </w:rPr>
        <w:t xml:space="preserve">)</w:t>
      </w:r>
      <w:r>
        <w:rPr>
          <w:rFonts w:hint="eastAsia" w:ascii="宋体" w:hAnsi="宋体"/>
          <w:color w:val="000000"/>
          <w:sz w:val="28"/>
          <w:szCs w:val="24"/>
          <w:highlight w:val="none"/>
          <w:lang w:val="zh-CN"/>
        </w:rPr>
        <w:t xml:space="preserve">代表</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lang w:val="zh-CN"/>
        </w:rPr>
        <w:t xml:space="preserve">（供应商名称），提交响应文件并参加磋商。</w:t>
      </w:r>
      <w:r/>
    </w:p>
    <w:p>
      <w:pPr>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据此函，供应商兹宣布同意如下：</w:t>
      </w:r>
      <w:r/>
    </w:p>
    <w:p>
      <w:pPr>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1、</w:t>
      </w:r>
      <w:r>
        <w:rPr>
          <w:rFonts w:hint="eastAsia" w:ascii="宋体" w:hAnsi="宋体"/>
          <w:color w:val="000000"/>
          <w:sz w:val="28"/>
          <w:szCs w:val="24"/>
          <w:highlight w:val="none"/>
          <w:lang w:val="zh-CN"/>
        </w:rPr>
        <w:t xml:space="preserve">我公司的资格条件完全符合政府采购法和本次采购要求，</w:t>
      </w:r>
      <w:r>
        <w:rPr>
          <w:rFonts w:hint="eastAsia" w:ascii="宋体" w:hAnsi="宋体"/>
          <w:color w:val="000000"/>
          <w:sz w:val="28"/>
          <w:szCs w:val="24"/>
          <w:highlight w:val="none"/>
        </w:rPr>
        <w:t xml:space="preserve">我</w:t>
      </w:r>
      <w:r>
        <w:rPr>
          <w:rFonts w:hint="eastAsia" w:ascii="宋体" w:hAnsi="宋体"/>
          <w:color w:val="000000"/>
          <w:sz w:val="28"/>
          <w:szCs w:val="24"/>
          <w:highlight w:val="none"/>
          <w:lang w:val="zh-CN"/>
        </w:rPr>
        <w:t xml:space="preserve">公司同意并向贵方提供了与本次采购活动有关的所有证据和资料</w:t>
      </w:r>
      <w:r>
        <w:rPr>
          <w:rFonts w:hint="eastAsia" w:ascii="宋体" w:hAnsi="宋体"/>
          <w:color w:val="000000"/>
          <w:sz w:val="28"/>
          <w:szCs w:val="24"/>
          <w:highlight w:val="none"/>
        </w:rPr>
        <w:t xml:space="preserve">。</w:t>
      </w:r>
      <w:r/>
    </w:p>
    <w:p>
      <w:pPr>
        <w:spacing w:line="560" w:lineRule="exact"/>
        <w:rPr>
          <w:rFonts w:hint="eastAsia" w:ascii="宋体" w:hAnsi="宋体"/>
          <w:color w:val="000000"/>
          <w:sz w:val="28"/>
          <w:szCs w:val="24"/>
          <w:highlight w:val="none"/>
          <w:lang w:val="zh-CN"/>
        </w:rPr>
      </w:pPr>
      <w:r>
        <w:rPr>
          <w:rFonts w:hint="eastAsia" w:ascii="宋体" w:hAnsi="宋体"/>
          <w:color w:val="000000"/>
          <w:sz w:val="28"/>
          <w:szCs w:val="24"/>
          <w:highlight w:val="none"/>
        </w:rPr>
        <w:t xml:space="preserve">2、项目名称：</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t xml:space="preserve">。</w:t>
      </w:r>
      <w:r/>
    </w:p>
    <w:p>
      <w:pPr>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3、</w:t>
      </w:r>
      <w:r>
        <w:rPr>
          <w:rFonts w:hint="eastAsia" w:ascii="宋体" w:hAnsi="宋体"/>
          <w:color w:val="000000"/>
          <w:sz w:val="28"/>
          <w:szCs w:val="24"/>
          <w:highlight w:val="none"/>
          <w:lang w:val="zh-CN"/>
        </w:rPr>
        <w:t xml:space="preserve">我公司的</w:t>
      </w:r>
      <w:r>
        <w:rPr>
          <w:rFonts w:hint="eastAsia" w:ascii="宋体" w:hAnsi="宋体"/>
          <w:color w:val="000000"/>
          <w:sz w:val="28"/>
          <w:szCs w:val="24"/>
          <w:highlight w:val="none"/>
        </w:rPr>
        <w:t xml:space="preserve">报价为（大写）</w:t>
      </w:r>
      <w:r>
        <w:rPr>
          <w:rFonts w:hint="eastAsia" w:ascii="宋体" w:hAnsi="宋体"/>
          <w:b/>
          <w:bCs/>
          <w:color w:val="000000"/>
          <w:sz w:val="28"/>
          <w:szCs w:val="24"/>
          <w:highlight w:val="none"/>
          <w:u w:val="single"/>
        </w:rPr>
        <w:t xml:space="preserve">             </w:t>
      </w:r>
      <w:r>
        <w:rPr>
          <w:rFonts w:hint="eastAsia" w:ascii="宋体" w:hAnsi="宋体"/>
          <w:color w:val="000000"/>
          <w:sz w:val="28"/>
          <w:szCs w:val="24"/>
          <w:highlight w:val="none"/>
        </w:rPr>
        <w:t xml:space="preserve">元人民币。</w:t>
      </w:r>
      <w:r/>
    </w:p>
    <w:p>
      <w:pPr>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4、</w:t>
      </w:r>
      <w:r>
        <w:rPr>
          <w:rFonts w:hint="eastAsia" w:ascii="宋体" w:hAnsi="宋体"/>
          <w:color w:val="000000"/>
          <w:sz w:val="28"/>
          <w:szCs w:val="24"/>
          <w:highlight w:val="none"/>
          <w:lang w:val="zh-CN"/>
        </w:rPr>
        <w:t xml:space="preserve">我公司已详细审核全部</w:t>
      </w:r>
      <w:r>
        <w:rPr>
          <w:rFonts w:hint="eastAsia" w:ascii="宋体" w:hAnsi="宋体"/>
          <w:color w:val="000000"/>
          <w:sz w:val="28"/>
          <w:szCs w:val="24"/>
          <w:highlight w:val="none"/>
        </w:rPr>
        <w:t xml:space="preserve">磋商文件</w:t>
      </w:r>
      <w:r>
        <w:rPr>
          <w:rFonts w:hint="eastAsia" w:ascii="宋体" w:hAnsi="宋体"/>
          <w:color w:val="000000"/>
          <w:sz w:val="28"/>
          <w:szCs w:val="24"/>
          <w:highlight w:val="none"/>
          <w:lang w:val="zh-CN"/>
        </w:rPr>
        <w:t xml:space="preserve">及其有效补充文件，我公司放弃对</w:t>
      </w:r>
      <w:r>
        <w:rPr>
          <w:rFonts w:hint="eastAsia" w:ascii="宋体" w:hAnsi="宋体"/>
          <w:color w:val="000000"/>
          <w:sz w:val="28"/>
          <w:szCs w:val="24"/>
          <w:highlight w:val="none"/>
        </w:rPr>
        <w:t xml:space="preserve">磋商文件</w:t>
      </w:r>
      <w:r>
        <w:rPr>
          <w:rFonts w:hint="eastAsia" w:ascii="宋体" w:hAnsi="宋体"/>
          <w:color w:val="000000"/>
          <w:sz w:val="28"/>
          <w:szCs w:val="24"/>
          <w:highlight w:val="none"/>
          <w:lang w:val="zh-CN"/>
        </w:rPr>
        <w:t xml:space="preserve">任何误解的权利，提交响应文件后，不对</w:t>
      </w:r>
      <w:r>
        <w:rPr>
          <w:rFonts w:hint="eastAsia" w:ascii="宋体" w:hAnsi="宋体"/>
          <w:color w:val="000000"/>
          <w:sz w:val="28"/>
          <w:szCs w:val="24"/>
          <w:highlight w:val="none"/>
        </w:rPr>
        <w:t xml:space="preserve">磋商文件</w:t>
      </w:r>
      <w:r>
        <w:rPr>
          <w:rFonts w:hint="eastAsia" w:ascii="宋体" w:hAnsi="宋体"/>
          <w:color w:val="000000"/>
          <w:sz w:val="28"/>
          <w:szCs w:val="24"/>
          <w:highlight w:val="none"/>
          <w:lang w:val="zh-CN"/>
        </w:rPr>
        <w:t xml:space="preserve">本身提出质疑。否则，属于不诚信和故意扰乱政府采购活动行为，我公司将无条件接受处罚。</w:t>
      </w:r>
      <w:r/>
    </w:p>
    <w:p>
      <w:pPr>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5、一旦我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成交，我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将根据磋商文件的规定，严格履行合同，保证于承诺的时间内完成本项目规定的服务内容。</w:t>
      </w:r>
      <w:r/>
    </w:p>
    <w:p>
      <w:pPr>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6、我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7、我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正式通讯方式为：</w:t>
      </w:r>
      <w:r/>
    </w:p>
    <w:p>
      <w:pPr>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地   址：</w:t>
      </w:r>
      <w:r>
        <w:rPr>
          <w:rFonts w:hint="eastAsia" w:ascii="宋体" w:hAnsi="宋体"/>
          <w:color w:val="000000"/>
          <w:sz w:val="28"/>
          <w:szCs w:val="24"/>
          <w:highlight w:val="none"/>
          <w:u w:val="single"/>
        </w:rPr>
        <w:t xml:space="preserve">                       </w:t>
      </w:r>
      <w:r/>
    </w:p>
    <w:p>
      <w:pPr>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电   话：</w:t>
      </w:r>
      <w:r>
        <w:rPr>
          <w:rFonts w:hint="eastAsia" w:ascii="宋体" w:hAnsi="宋体"/>
          <w:color w:val="000000"/>
          <w:sz w:val="28"/>
          <w:szCs w:val="24"/>
          <w:highlight w:val="none"/>
          <w:u w:val="single"/>
        </w:rPr>
        <w:t xml:space="preserve">                       </w:t>
      </w:r>
      <w:r/>
    </w:p>
    <w:p>
      <w:pPr>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传   真：</w:t>
      </w:r>
      <w:r>
        <w:rPr>
          <w:rFonts w:hint="eastAsia" w:ascii="宋体" w:hAnsi="宋体"/>
          <w:color w:val="000000"/>
          <w:sz w:val="28"/>
          <w:szCs w:val="24"/>
          <w:highlight w:val="none"/>
          <w:u w:val="single"/>
        </w:rPr>
        <w:t xml:space="preserve">                       </w:t>
      </w:r>
      <w:r/>
    </w:p>
    <w:p>
      <w:pPr>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8、我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正式开户银行和帐号为：</w:t>
      </w:r>
      <w:r/>
    </w:p>
    <w:p>
      <w:pPr>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开户银行：</w:t>
      </w:r>
      <w:r>
        <w:rPr>
          <w:rFonts w:hint="eastAsia" w:ascii="宋体" w:hAnsi="宋体"/>
          <w:color w:val="000000"/>
          <w:sz w:val="28"/>
          <w:szCs w:val="24"/>
          <w:highlight w:val="none"/>
          <w:u w:val="single"/>
        </w:rPr>
        <w:t xml:space="preserve">                       </w:t>
      </w:r>
      <w:r/>
    </w:p>
    <w:p>
      <w:pPr>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帐    号：</w:t>
      </w:r>
      <w:r>
        <w:rPr>
          <w:rFonts w:hint="eastAsia" w:ascii="宋体" w:hAnsi="宋体"/>
          <w:color w:val="000000"/>
          <w:sz w:val="28"/>
          <w:szCs w:val="24"/>
          <w:highlight w:val="none"/>
          <w:u w:val="single"/>
        </w:rPr>
        <w:t xml:space="preserve">                       </w:t>
      </w:r>
      <w:r/>
    </w:p>
    <w:p>
      <w:pPr>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供应商授权代表姓名：</w:t>
      </w:r>
      <w:r>
        <w:rPr>
          <w:rFonts w:hint="eastAsia" w:ascii="宋体" w:hAnsi="宋体"/>
          <w:color w:val="000000"/>
          <w:sz w:val="28"/>
          <w:szCs w:val="24"/>
          <w:highlight w:val="none"/>
          <w:u w:val="single"/>
        </w:rPr>
        <w:t xml:space="preserve">         </w:t>
      </w:r>
      <w:r/>
    </w:p>
    <w:p>
      <w:pPr>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供应商名称：</w:t>
      </w:r>
      <w:r>
        <w:rPr>
          <w:rFonts w:hint="eastAsia" w:ascii="宋体" w:hAnsi="宋体"/>
          <w:color w:val="000000"/>
          <w:sz w:val="28"/>
          <w:szCs w:val="24"/>
          <w:highlight w:val="none"/>
          <w:u w:val="single"/>
        </w:rPr>
        <w:t xml:space="preserve"> （加盖电子公章）  </w:t>
      </w:r>
      <w:r/>
    </w:p>
    <w:p>
      <w:pPr>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日    期：</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t xml:space="preserve">年</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t xml:space="preserve">月</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t xml:space="preserve">日</w:t>
      </w:r>
      <w:r/>
    </w:p>
    <w:p>
      <w:pPr>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r>
      <w:r/>
    </w:p>
    <w:p>
      <w:pPr>
        <w:spacing w:line="560" w:lineRule="exact"/>
        <w:rPr>
          <w:rFonts w:ascii="宋体" w:hAnsi="宋体"/>
          <w:b/>
          <w:color w:val="000000"/>
          <w:sz w:val="28"/>
          <w:szCs w:val="24"/>
          <w:highlight w:val="none"/>
          <w:lang w:val="zh-CN"/>
        </w:rPr>
        <w:outlineLvl w:val="2"/>
      </w:pPr>
      <w:r>
        <w:rPr>
          <w:rFonts w:ascii="宋体" w:hAnsi="宋体"/>
          <w:color w:val="000000"/>
          <w:sz w:val="28"/>
          <w:szCs w:val="28"/>
          <w:highlight w:val="none"/>
          <w:lang w:val="zh-CN"/>
        </w:rPr>
        <w:br w:type="page" w:clear="all"/>
      </w:r>
      <w:bookmarkStart w:id="143" w:name="_Toc126773670"/>
      <w:r/>
      <w:bookmarkStart w:id="144" w:name="_Toc127190408"/>
      <w:r>
        <w:rPr>
          <w:rFonts w:hint="eastAsia" w:ascii="宋体" w:hAnsi="宋体"/>
          <w:b/>
          <w:color w:val="000000"/>
          <w:sz w:val="28"/>
          <w:szCs w:val="24"/>
          <w:highlight w:val="none"/>
          <w:lang w:val="zh-CN"/>
        </w:rPr>
        <w:t xml:space="preserve">目录二、法定代表人授权书</w:t>
      </w:r>
      <w:bookmarkEnd w:id="143"/>
      <w:r/>
      <w:bookmarkEnd w:id="144"/>
      <w:r>
        <w:rPr>
          <w:rFonts w:hint="eastAsia" w:ascii="宋体" w:hAnsi="宋体"/>
          <w:b/>
          <w:color w:val="000000"/>
          <w:sz w:val="28"/>
          <w:szCs w:val="24"/>
          <w:highlight w:val="none"/>
          <w:lang w:val="zh-CN"/>
        </w:rPr>
        <w:t xml:space="preserve"> </w:t>
      </w:r>
      <w:r/>
    </w:p>
    <w:p>
      <w:pPr>
        <w:jc w:val="center"/>
        <w:spacing w:before="240" w:line="360" w:lineRule="auto"/>
        <w:rPr>
          <w:rFonts w:hint="eastAsia" w:ascii="宋体" w:hAnsi="宋体"/>
          <w:b/>
          <w:color w:val="000000"/>
          <w:sz w:val="28"/>
          <w:szCs w:val="24"/>
          <w:highlight w:val="none"/>
        </w:rPr>
      </w:pPr>
      <w:r>
        <w:rPr>
          <w:rFonts w:hint="eastAsia" w:ascii="宋体" w:hAnsi="宋体"/>
          <w:b/>
          <w:color w:val="000000"/>
          <w:sz w:val="28"/>
          <w:szCs w:val="24"/>
          <w:highlight w:val="none"/>
        </w:rPr>
        <w:t xml:space="preserve">法定代表人授权书</w:t>
      </w:r>
      <w:r/>
    </w:p>
    <w:p>
      <w:pPr>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致：南京市医疗保障局</w:t>
      </w:r>
      <w:r/>
    </w:p>
    <w:p>
      <w:pPr>
        <w:ind w:firstLine="560"/>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江苏大友招标代理咨询有限公司：</w:t>
      </w:r>
      <w:r/>
    </w:p>
    <w:p>
      <w:pPr>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本授权书声明：注册于</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（供应商住址）的</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（供应商名称）法定代表人</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（法定代表人姓名、职务）代表本公司授权</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（供应商代表姓名、职务）为本公司的合法代理人，就贵方组织的</w:t>
      </w:r>
      <w:r>
        <w:rPr>
          <w:rFonts w:hint="eastAsia"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（项目名称） </w:t>
      </w:r>
      <w:r>
        <w:rPr>
          <w:rFonts w:hint="eastAsia" w:ascii="宋体" w:hAnsi="宋体"/>
          <w:b/>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（项目编号）竞争性磋商，以本公司名义处理一切与之有关的事务。</w:t>
      </w:r>
      <w:r/>
    </w:p>
    <w:p>
      <w:pPr>
        <w:jc w:val="left"/>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本授权书于</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年</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月</w:t>
      </w:r>
      <w:r>
        <w:rPr>
          <w:rFonts w:hint="eastAsia"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日生效，特此声明。</w:t>
      </w:r>
      <w:r/>
    </w:p>
    <w:p>
      <w:pPr>
        <w:jc w:val="left"/>
        <w:spacing w:line="560" w:lineRule="exact"/>
        <w:rPr>
          <w:rFonts w:ascii="宋体" w:hAnsi="宋体"/>
          <w:color w:val="000000"/>
          <w:sz w:val="28"/>
          <w:szCs w:val="24"/>
          <w:highlight w:val="none"/>
          <w:u w:val="single"/>
          <w:lang w:val="zh-CN"/>
        </w:rPr>
      </w:pPr>
      <w:r>
        <w:rPr>
          <w:rFonts w:hint="eastAsia" w:ascii="宋体" w:hAnsi="宋体"/>
          <w:color w:val="000000"/>
          <w:sz w:val="28"/>
          <w:szCs w:val="24"/>
          <w:highlight w:val="none"/>
          <w:lang w:val="zh-CN"/>
        </w:rPr>
        <w:t xml:space="preserve">法定代表人：</w:t>
      </w:r>
      <w:r>
        <w:rPr>
          <w:rFonts w:hint="eastAsia"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t xml:space="preserve">       </w:t>
      </w:r>
      <w:r/>
    </w:p>
    <w:p>
      <w:pPr>
        <w:jc w:val="left"/>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被授权人：</w:t>
      </w:r>
      <w:r>
        <w:rPr>
          <w:rFonts w:hint="eastAsia"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t xml:space="preserve">         </w:t>
      </w:r>
      <w:r>
        <w:rPr>
          <w:rFonts w:ascii="宋体" w:hAnsi="宋体"/>
          <w:color w:val="000000"/>
          <w:sz w:val="28"/>
          <w:szCs w:val="24"/>
          <w:highlight w:val="none"/>
          <w:lang w:val="zh-CN"/>
        </w:rPr>
        <w:t xml:space="preserve"> </w:t>
      </w:r>
      <w:r/>
    </w:p>
    <w:p>
      <w:pPr>
        <w:jc w:val="left"/>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供应商名称：</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u w:val="single"/>
          <w:lang w:val="zh-CN"/>
        </w:rPr>
        <w:t xml:space="preserve">（加盖电子公章）</w:t>
      </w:r>
      <w:r>
        <w:rPr>
          <w:rFonts w:ascii="宋体" w:hAnsi="宋体"/>
          <w:color w:val="000000"/>
          <w:sz w:val="28"/>
          <w:szCs w:val="24"/>
          <w:highlight w:val="none"/>
          <w:u w:val="single"/>
          <w:lang w:val="zh-CN"/>
        </w:rPr>
        <w:t xml:space="preserve"> </w:t>
      </w:r>
      <w:r/>
    </w:p>
    <w:p>
      <w:pPr>
        <w:jc w:val="left"/>
        <w:spacing w:line="560" w:lineRule="exact"/>
        <w:tabs>
          <w:tab w:val="left" w:pos="1440" w:leader="none"/>
        </w:tabs>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日</w:t>
      </w:r>
      <w:r>
        <w:rPr>
          <w:rFonts w:ascii="宋体" w:hAnsi="宋体"/>
          <w:color w:val="000000"/>
          <w:sz w:val="28"/>
          <w:szCs w:val="24"/>
          <w:highlight w:val="none"/>
          <w:lang w:val="zh-CN"/>
        </w:rPr>
        <w:t xml:space="preserve">        </w:t>
      </w:r>
      <w:r>
        <w:rPr>
          <w:rFonts w:hint="eastAsia" w:ascii="宋体" w:hAnsi="宋体"/>
          <w:color w:val="000000"/>
          <w:sz w:val="28"/>
          <w:szCs w:val="24"/>
          <w:highlight w:val="none"/>
          <w:lang w:val="zh-CN"/>
        </w:rPr>
        <w:t xml:space="preserve">期：</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年</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月</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日</w:t>
      </w:r>
      <w:r/>
    </w:p>
    <w:p>
      <w:pPr>
        <w:pStyle w:val="809"/>
        <w:jc w:val="left"/>
        <w:spacing w:line="560" w:lineRule="exact"/>
        <w:rPr>
          <w:color w:val="000000"/>
          <w:highlight w:val="none"/>
          <w:lang w:val="zh-CN"/>
        </w:rPr>
      </w:pPr>
      <w:r>
        <w:rPr>
          <w:color w:val="000000"/>
          <w:highlight w:val="none"/>
          <w:lang w:val="zh-CN"/>
        </w:rPr>
      </w:r>
      <w:r/>
    </w:p>
    <w:p>
      <w:pPr>
        <w:pStyle w:val="809"/>
        <w:spacing w:line="560" w:lineRule="exact"/>
        <w:rPr>
          <w:color w:val="000000"/>
          <w:highlight w:val="none"/>
          <w:lang w:val="zh-CN"/>
        </w:rPr>
      </w:pPr>
      <w:r>
        <w:rPr>
          <w:color w:val="000000"/>
          <w:highlight w:val="none"/>
          <w:lang w:val="zh-CN"/>
        </w:rPr>
      </w:r>
      <w:r/>
    </w:p>
    <w:p>
      <w:pPr>
        <w:spacing w:line="560" w:lineRule="exact"/>
        <w:rPr>
          <w:rFonts w:ascii="宋体" w:hAnsi="宋体"/>
          <w:color w:val="000000"/>
          <w:sz w:val="28"/>
          <w:szCs w:val="24"/>
          <w:highlight w:val="none"/>
          <w:lang w:val="zh-CN"/>
        </w:rPr>
      </w:pPr>
      <w:r>
        <w:rPr>
          <w:rFonts w:ascii="宋体" w:hAnsi="宋体"/>
          <w:color w:val="000000"/>
          <w:sz w:val="28"/>
          <w:szCs w:val="24"/>
          <w:highlight w:val="none"/>
          <w:lang w:val="zh-CN"/>
        </w:rPr>
        <w:t xml:space="preserve">法定代表人身份证</w:t>
      </w:r>
      <w:r/>
    </w:p>
    <w:p>
      <w:pPr>
        <w:spacing w:line="560" w:lineRule="exact"/>
        <w:rPr>
          <w:rFonts w:ascii="宋体" w:hAnsi="宋体"/>
          <w:color w:val="000000"/>
          <w:sz w:val="28"/>
          <w:szCs w:val="24"/>
          <w:highlight w:val="none"/>
          <w:lang w:val="zh-CN"/>
        </w:rPr>
      </w:pPr>
      <w:r>
        <w:rPr>
          <w:rFonts w:ascii="宋体" w:hAnsi="宋体"/>
          <w:color w:val="000000"/>
          <w:sz w:val="28"/>
          <w:szCs w:val="24"/>
          <w:highlight w:val="none"/>
          <w:lang w:val="zh-CN"/>
        </w:rPr>
      </w:r>
      <w:r/>
    </w:p>
    <w:p>
      <w:pPr>
        <w:spacing w:line="560" w:lineRule="exact"/>
        <w:rPr>
          <w:rFonts w:ascii="宋体" w:hAnsi="宋体"/>
          <w:color w:val="000000"/>
          <w:sz w:val="28"/>
          <w:szCs w:val="24"/>
          <w:highlight w:val="none"/>
          <w:lang w:val="zh-CN"/>
        </w:rPr>
      </w:pPr>
      <w:r>
        <w:rPr>
          <w:rFonts w:ascii="宋体" w:hAnsi="宋体"/>
          <w:color w:val="000000"/>
          <w:sz w:val="28"/>
          <w:szCs w:val="24"/>
          <w:highlight w:val="none"/>
          <w:lang w:val="zh-CN"/>
        </w:rPr>
      </w:r>
      <w:r/>
    </w:p>
    <w:p>
      <w:pPr>
        <w:spacing w:line="560" w:lineRule="exact"/>
        <w:rPr>
          <w:rFonts w:hint="eastAsia" w:ascii="宋体" w:hAnsi="宋体"/>
          <w:color w:val="000000"/>
          <w:sz w:val="28"/>
          <w:szCs w:val="24"/>
          <w:highlight w:val="none"/>
          <w:lang w:val="zh-CN"/>
        </w:rPr>
      </w:pPr>
      <w:r>
        <w:rPr>
          <w:rFonts w:ascii="宋体" w:hAnsi="宋体"/>
          <w:color w:val="000000"/>
          <w:sz w:val="28"/>
          <w:szCs w:val="24"/>
          <w:highlight w:val="none"/>
          <w:lang w:val="zh-CN"/>
        </w:rPr>
        <w:t xml:space="preserve">代理人身份证</w:t>
      </w:r>
      <w:r/>
    </w:p>
    <w:p>
      <w:pPr>
        <w:pStyle w:val="1226"/>
        <w:ind w:firstLine="0"/>
        <w:spacing w:line="560" w:lineRule="exact"/>
        <w:rPr>
          <w:color w:val="000000"/>
          <w:highlight w:val="none"/>
          <w:lang w:val="zh-CN"/>
        </w:rPr>
      </w:pPr>
      <w:r>
        <w:rPr>
          <w:color w:val="000000"/>
          <w:highlight w:val="none"/>
          <w:lang w:val="zh-CN"/>
        </w:rPr>
      </w:r>
      <w:r/>
    </w:p>
    <w:p>
      <w:pPr>
        <w:pStyle w:val="1226"/>
        <w:ind w:firstLine="0"/>
        <w:spacing w:line="560" w:lineRule="exact"/>
        <w:rPr>
          <w:color w:val="000000"/>
          <w:highlight w:val="none"/>
          <w:lang w:val="zh-CN"/>
        </w:rPr>
      </w:pPr>
      <w:r>
        <w:rPr>
          <w:color w:val="000000"/>
          <w:highlight w:val="none"/>
          <w:lang w:val="zh-CN"/>
        </w:rPr>
      </w:r>
      <w:r/>
    </w:p>
    <w:p>
      <w:pPr>
        <w:pStyle w:val="1226"/>
        <w:ind w:firstLine="0"/>
        <w:rPr>
          <w:color w:val="000000"/>
          <w:highlight w:val="none"/>
          <w:lang w:val="zh-CN"/>
        </w:rPr>
      </w:pPr>
      <w:r>
        <w:rPr>
          <w:color w:val="000000"/>
          <w:highlight w:val="none"/>
          <w:lang w:val="zh-CN"/>
        </w:rPr>
      </w:r>
      <w:r/>
    </w:p>
    <w:p>
      <w:pPr>
        <w:pStyle w:val="1226"/>
        <w:ind w:firstLine="0"/>
        <w:rPr>
          <w:color w:val="000000"/>
          <w:highlight w:val="none"/>
          <w:lang w:val="zh-CN"/>
        </w:rPr>
      </w:pPr>
      <w:r>
        <w:rPr>
          <w:color w:val="000000"/>
          <w:highlight w:val="none"/>
          <w:lang w:val="zh-CN"/>
        </w:rPr>
      </w:r>
      <w:r/>
    </w:p>
    <w:p>
      <w:pPr>
        <w:pStyle w:val="1226"/>
        <w:ind w:firstLine="0"/>
        <w:rPr>
          <w:color w:val="000000"/>
          <w:highlight w:val="none"/>
          <w:lang w:val="zh-CN"/>
        </w:rPr>
      </w:pPr>
      <w:r>
        <w:rPr>
          <w:color w:val="000000"/>
          <w:highlight w:val="none"/>
          <w:lang w:val="zh-CN"/>
        </w:rPr>
      </w:r>
      <w:r/>
    </w:p>
    <w:p>
      <w:pPr>
        <w:pStyle w:val="1226"/>
        <w:ind w:firstLine="0"/>
        <w:rPr>
          <w:color w:val="000000"/>
          <w:highlight w:val="none"/>
          <w:lang w:val="zh-CN"/>
        </w:rPr>
      </w:pPr>
      <w:r>
        <w:rPr>
          <w:color w:val="000000"/>
          <w:highlight w:val="none"/>
          <w:lang w:val="zh-CN"/>
        </w:rPr>
      </w:r>
      <w:r/>
    </w:p>
    <w:p>
      <w:pPr>
        <w:spacing w:line="560" w:lineRule="exact"/>
        <w:rPr>
          <w:rFonts w:hint="eastAsia" w:ascii="宋体" w:hAnsi="宋体" w:eastAsia="宋体" w:cs="Times New Roman"/>
          <w:b/>
          <w:bCs/>
          <w:color w:val="000000"/>
          <w:sz w:val="28"/>
          <w:szCs w:val="24"/>
          <w:highlight w:val="none"/>
          <w:lang w:val="zh-CN" w:eastAsia="zh-CN"/>
        </w:rPr>
        <w:outlineLvl w:val="2"/>
      </w:pPr>
      <w:r/>
      <w:bookmarkStart w:id="145" w:name="_Toc126773671"/>
      <w:r/>
      <w:bookmarkStart w:id="146" w:name="_Toc127190409"/>
      <w:r/>
      <w:bookmarkStart w:id="147" w:name="_Toc160699571"/>
      <w:r>
        <w:rPr>
          <w:rFonts w:hint="eastAsia" w:ascii="宋体" w:hAnsi="宋体" w:eastAsia="宋体" w:cs="Times New Roman"/>
          <w:b/>
          <w:bCs/>
          <w:color w:val="000000"/>
          <w:sz w:val="28"/>
          <w:szCs w:val="24"/>
          <w:highlight w:val="none"/>
          <w:lang w:val="zh-CN"/>
        </w:rPr>
        <w:t xml:space="preserve">目录三、</w:t>
      </w:r>
      <w:bookmarkEnd w:id="145"/>
      <w:r/>
      <w:bookmarkEnd w:id="146"/>
      <w:r>
        <w:rPr>
          <w:rFonts w:hint="eastAsia" w:ascii="宋体" w:hAnsi="宋体" w:eastAsia="宋体" w:cs="Times New Roman"/>
          <w:b/>
          <w:bCs/>
          <w:color w:val="000000"/>
          <w:sz w:val="28"/>
          <w:szCs w:val="24"/>
          <w:highlight w:val="none"/>
          <w:lang w:val="zh-CN"/>
        </w:rPr>
        <w:t xml:space="preserve">供应商信用承诺函</w:t>
      </w:r>
      <w:r/>
    </w:p>
    <w:p>
      <w:pPr>
        <w:jc w:val="center"/>
        <w:spacing w:line="560" w:lineRule="exact"/>
        <w:rPr>
          <w:rFonts w:hint="eastAsia" w:ascii="宋体" w:hAnsi="宋体" w:eastAsia="宋体" w:cs="Times New Roman"/>
          <w:b/>
          <w:bCs/>
          <w:color w:val="000000"/>
          <w:sz w:val="28"/>
          <w:szCs w:val="24"/>
          <w:highlight w:val="none"/>
          <w:lang w:val="zh-CN"/>
        </w:rPr>
      </w:pPr>
      <w:r>
        <w:rPr>
          <w:rFonts w:hint="eastAsia" w:ascii="宋体" w:hAnsi="宋体" w:eastAsia="宋体" w:cs="Times New Roman"/>
          <w:b/>
          <w:bCs/>
          <w:color w:val="000000"/>
          <w:sz w:val="28"/>
          <w:szCs w:val="24"/>
          <w:highlight w:val="none"/>
          <w:lang w:val="zh-CN"/>
        </w:rPr>
        <w:t xml:space="preserve">供应商信用承诺函</w:t>
      </w:r>
      <w:r/>
    </w:p>
    <w:p>
      <w:pPr>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致：南京市医疗保障局</w:t>
      </w:r>
      <w:r/>
    </w:p>
    <w:p>
      <w:pPr>
        <w:ind w:firstLine="560"/>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江苏大友招标代理咨询有限公司</w:t>
      </w:r>
      <w:r/>
    </w:p>
    <w:p>
      <w:pPr>
        <w:spacing w:line="560" w:lineRule="exact"/>
        <w:rPr>
          <w:rFonts w:hint="eastAsia" w:ascii="宋体" w:hAnsi="宋体" w:eastAsia="宋体" w:cs="Times New Roman"/>
          <w:color w:val="000000"/>
          <w:sz w:val="28"/>
          <w:szCs w:val="24"/>
          <w:highlight w:val="none"/>
          <w:lang w:val="zh-CN"/>
        </w:rPr>
      </w:pPr>
      <w:r>
        <w:rPr>
          <w:rFonts w:hint="eastAsia" w:ascii="宋体" w:hAnsi="宋体" w:eastAsia="宋体" w:cs="Times New Roman"/>
          <w:color w:val="000000"/>
          <w:sz w:val="28"/>
          <w:szCs w:val="24"/>
          <w:highlight w:val="none"/>
          <w:lang w:val="zh-CN"/>
        </w:rPr>
        <w:t xml:space="preserve">我公司</w:t>
      </w:r>
      <w:r>
        <w:rPr>
          <w:rFonts w:hint="eastAsia" w:ascii="宋体" w:hAnsi="宋体" w:eastAsia="宋体" w:cs="Times New Roman"/>
          <w:color w:val="000000"/>
          <w:sz w:val="28"/>
          <w:szCs w:val="24"/>
          <w:highlight w:val="none"/>
          <w:u w:val="single"/>
          <w:lang w:val="zh-CN"/>
        </w:rPr>
        <w:t xml:space="preserve">                             </w:t>
      </w:r>
      <w:r>
        <w:rPr>
          <w:rFonts w:hint="eastAsia" w:ascii="宋体" w:hAnsi="宋体" w:eastAsia="宋体" w:cs="Times New Roman"/>
          <w:color w:val="000000"/>
          <w:sz w:val="28"/>
          <w:szCs w:val="24"/>
          <w:highlight w:val="none"/>
          <w:lang w:val="zh-CN"/>
        </w:rPr>
        <w:t xml:space="preserve">（供应商名称）郑重承诺：</w:t>
      </w:r>
      <w:r/>
    </w:p>
    <w:p>
      <w:pPr>
        <w:spacing w:line="560" w:lineRule="exact"/>
        <w:rPr>
          <w:rFonts w:hint="eastAsia" w:ascii="宋体" w:hAnsi="宋体" w:eastAsia="宋体" w:cs="Times New Roman"/>
          <w:color w:val="000000"/>
          <w:sz w:val="28"/>
          <w:szCs w:val="24"/>
          <w:highlight w:val="none"/>
          <w:lang w:val="zh-CN"/>
        </w:rPr>
      </w:pPr>
      <w:r>
        <w:rPr>
          <w:rFonts w:hint="eastAsia" w:ascii="宋体" w:hAnsi="宋体" w:eastAsia="宋体" w:cs="Times New Roman"/>
          <w:color w:val="000000"/>
          <w:sz w:val="28"/>
          <w:szCs w:val="24"/>
          <w:highlight w:val="none"/>
          <w:lang w:val="zh-CN"/>
        </w:rPr>
        <w:t xml:space="preserve">我公司符合下列要求：</w:t>
      </w:r>
      <w:r/>
    </w:p>
    <w:p>
      <w:pPr>
        <w:spacing w:line="560" w:lineRule="exact"/>
        <w:rPr>
          <w:rFonts w:hint="eastAsia" w:ascii="宋体" w:hAnsi="宋体" w:eastAsia="宋体" w:cs="Times New Roman"/>
          <w:color w:val="000000"/>
          <w:sz w:val="28"/>
          <w:szCs w:val="24"/>
          <w:highlight w:val="none"/>
          <w:lang w:val="zh-CN"/>
        </w:rPr>
      </w:pPr>
      <w:r>
        <w:rPr>
          <w:rFonts w:hint="eastAsia" w:ascii="宋体" w:hAnsi="宋体" w:eastAsia="宋体" w:cs="Times New Roman"/>
          <w:color w:val="000000"/>
          <w:sz w:val="28"/>
          <w:szCs w:val="24"/>
          <w:highlight w:val="none"/>
          <w:lang w:val="zh-CN"/>
        </w:rPr>
        <w:t xml:space="preserve">(一)具有独立承担民事责任的能力；</w:t>
      </w:r>
      <w:r/>
    </w:p>
    <w:p>
      <w:pPr>
        <w:spacing w:line="560" w:lineRule="exact"/>
        <w:rPr>
          <w:rFonts w:hint="eastAsia" w:ascii="宋体" w:hAnsi="宋体" w:eastAsia="宋体" w:cs="Times New Roman"/>
          <w:color w:val="000000"/>
          <w:sz w:val="28"/>
          <w:szCs w:val="24"/>
          <w:highlight w:val="none"/>
          <w:lang w:val="zh-CN"/>
        </w:rPr>
      </w:pPr>
      <w:r>
        <w:rPr>
          <w:rFonts w:hint="eastAsia" w:ascii="宋体" w:hAnsi="宋体" w:eastAsia="宋体" w:cs="Times New Roman"/>
          <w:color w:val="000000"/>
          <w:sz w:val="28"/>
          <w:szCs w:val="24"/>
          <w:highlight w:val="none"/>
          <w:lang w:val="zh-CN"/>
        </w:rPr>
        <w:t xml:space="preserve">(二)具有良好的商业信誉和健全的财务会计制度；</w:t>
      </w:r>
      <w:r/>
    </w:p>
    <w:p>
      <w:pPr>
        <w:spacing w:line="560" w:lineRule="exact"/>
        <w:rPr>
          <w:rFonts w:hint="eastAsia" w:ascii="宋体" w:hAnsi="宋体" w:eastAsia="宋体" w:cs="Times New Roman"/>
          <w:color w:val="000000"/>
          <w:sz w:val="28"/>
          <w:szCs w:val="24"/>
          <w:highlight w:val="none"/>
          <w:lang w:val="zh-CN"/>
        </w:rPr>
      </w:pPr>
      <w:r>
        <w:rPr>
          <w:rFonts w:hint="eastAsia" w:ascii="宋体" w:hAnsi="宋体" w:eastAsia="宋体" w:cs="Times New Roman"/>
          <w:color w:val="000000"/>
          <w:sz w:val="28"/>
          <w:szCs w:val="24"/>
          <w:highlight w:val="none"/>
          <w:lang w:val="zh-CN"/>
        </w:rPr>
        <w:t xml:space="preserve">(三)具有履行合同所必需的设备和专业技术能力；</w:t>
      </w:r>
      <w:r/>
    </w:p>
    <w:p>
      <w:pPr>
        <w:spacing w:line="560" w:lineRule="exact"/>
        <w:rPr>
          <w:rFonts w:hint="eastAsia" w:ascii="宋体" w:hAnsi="宋体" w:eastAsia="宋体" w:cs="Times New Roman"/>
          <w:color w:val="000000"/>
          <w:sz w:val="28"/>
          <w:szCs w:val="24"/>
          <w:highlight w:val="none"/>
          <w:lang w:val="zh-CN"/>
        </w:rPr>
      </w:pPr>
      <w:r>
        <w:rPr>
          <w:rFonts w:hint="eastAsia" w:ascii="宋体" w:hAnsi="宋体" w:eastAsia="宋体" w:cs="Times New Roman"/>
          <w:color w:val="000000"/>
          <w:sz w:val="28"/>
          <w:szCs w:val="24"/>
          <w:highlight w:val="none"/>
          <w:lang w:val="zh-CN"/>
        </w:rPr>
        <w:t xml:space="preserve">(四)有依法缴纳税收和社会保障资金的良好记录；</w:t>
      </w:r>
      <w:r/>
    </w:p>
    <w:p>
      <w:pPr>
        <w:spacing w:line="560" w:lineRule="exact"/>
        <w:rPr>
          <w:rFonts w:hint="eastAsia" w:ascii="宋体" w:hAnsi="宋体" w:eastAsia="宋体" w:cs="Times New Roman"/>
          <w:color w:val="000000"/>
          <w:sz w:val="28"/>
          <w:szCs w:val="24"/>
          <w:highlight w:val="none"/>
          <w:lang w:val="zh-CN" w:eastAsia="zh-CN"/>
        </w:rPr>
      </w:pPr>
      <w:r>
        <w:rPr>
          <w:rFonts w:hint="eastAsia" w:ascii="宋体" w:hAnsi="宋体" w:eastAsia="宋体" w:cs="Times New Roman"/>
          <w:color w:val="000000"/>
          <w:sz w:val="28"/>
          <w:szCs w:val="24"/>
          <w:highlight w:val="none"/>
          <w:lang w:val="zh-CN"/>
        </w:rPr>
        <w:t xml:space="preserve">(五)参加政府采购活动前三年内</w:t>
      </w:r>
      <w:r>
        <w:rPr>
          <w:rFonts w:hint="eastAsia" w:ascii="宋体" w:hAnsi="宋体" w:eastAsia="宋体" w:cs="Times New Roman"/>
          <w:color w:val="000000"/>
          <w:sz w:val="28"/>
          <w:szCs w:val="24"/>
          <w:highlight w:val="none"/>
          <w:lang w:val="zh-CN" w:eastAsia="zh-CN"/>
        </w:rPr>
        <w:t xml:space="preserve">，</w:t>
      </w:r>
      <w:r>
        <w:rPr>
          <w:rFonts w:hint="eastAsia" w:ascii="宋体" w:hAnsi="宋体" w:eastAsia="宋体" w:cs="Times New Roman"/>
          <w:color w:val="000000"/>
          <w:sz w:val="28"/>
          <w:szCs w:val="24"/>
          <w:highlight w:val="none"/>
          <w:lang w:val="zh-CN"/>
        </w:rPr>
        <w:t xml:space="preserve">在经营活动中没有重大违法记录</w:t>
      </w:r>
      <w:r>
        <w:rPr>
          <w:rFonts w:hint="eastAsia" w:ascii="宋体" w:hAnsi="宋体" w:eastAsia="宋体" w:cs="Times New Roman"/>
          <w:color w:val="000000"/>
          <w:sz w:val="28"/>
          <w:szCs w:val="24"/>
          <w:highlight w:val="none"/>
          <w:lang w:val="zh-CN" w:eastAsia="zh-CN"/>
        </w:rPr>
        <w:t xml:space="preserve">。</w:t>
      </w:r>
      <w:r/>
    </w:p>
    <w:p>
      <w:pPr>
        <w:spacing w:line="560" w:lineRule="exact"/>
        <w:rPr>
          <w:rFonts w:hint="eastAsia" w:ascii="宋体" w:hAnsi="宋体" w:eastAsia="宋体" w:cs="Times New Roman"/>
          <w:color w:val="000000"/>
          <w:sz w:val="28"/>
          <w:szCs w:val="24"/>
          <w:highlight w:val="none"/>
          <w:lang w:val="zh-CN"/>
        </w:rPr>
      </w:pPr>
      <w:r>
        <w:rPr>
          <w:rFonts w:hint="eastAsia" w:ascii="宋体" w:hAnsi="宋体" w:eastAsia="宋体" w:cs="Times New Roman"/>
          <w:color w:val="000000"/>
          <w:sz w:val="28"/>
          <w:szCs w:val="24"/>
          <w:highlight w:val="none"/>
          <w:lang w:val="zh-CN"/>
        </w:rPr>
        <w:t xml:space="preserve">如果我公司</w:t>
      </w:r>
      <w:r>
        <w:rPr>
          <w:rFonts w:hint="eastAsia" w:ascii="宋体" w:hAnsi="宋体" w:eastAsia="宋体" w:cs="Times New Roman"/>
          <w:color w:val="000000"/>
          <w:sz w:val="28"/>
          <w:szCs w:val="24"/>
          <w:highlight w:val="none"/>
          <w:lang w:val="zh-CN" w:eastAsia="zh-CN"/>
        </w:rPr>
        <w:t xml:space="preserve">成交，</w:t>
      </w:r>
      <w:r>
        <w:rPr>
          <w:rFonts w:hint="eastAsia" w:ascii="宋体" w:hAnsi="宋体" w:eastAsia="宋体" w:cs="Times New Roman"/>
          <w:color w:val="000000"/>
          <w:sz w:val="28"/>
          <w:szCs w:val="24"/>
          <w:highlight w:val="none"/>
          <w:lang w:val="zh-CN"/>
        </w:rPr>
        <w:t xml:space="preserve">将在</w:t>
      </w:r>
      <w:r>
        <w:rPr>
          <w:rFonts w:hint="eastAsia" w:ascii="宋体" w:hAnsi="宋体" w:eastAsia="宋体" w:cs="Times New Roman"/>
          <w:color w:val="000000"/>
          <w:sz w:val="28"/>
          <w:szCs w:val="24"/>
          <w:highlight w:val="none"/>
          <w:lang w:val="zh-CN" w:eastAsia="zh-CN"/>
        </w:rPr>
        <w:t xml:space="preserve">成交</w:t>
      </w:r>
      <w:r>
        <w:rPr>
          <w:rFonts w:hint="eastAsia" w:ascii="宋体" w:hAnsi="宋体" w:eastAsia="宋体" w:cs="Times New Roman"/>
          <w:color w:val="000000"/>
          <w:sz w:val="28"/>
          <w:szCs w:val="24"/>
          <w:highlight w:val="none"/>
          <w:lang w:val="zh-CN"/>
        </w:rPr>
        <w:t xml:space="preserve">结果公示后七个工作日内向</w:t>
      </w:r>
      <w:r>
        <w:rPr>
          <w:rFonts w:hint="eastAsia" w:ascii="宋体" w:hAnsi="宋体" w:eastAsia="宋体" w:cs="Times New Roman"/>
          <w:color w:val="000000"/>
          <w:sz w:val="28"/>
          <w:szCs w:val="24"/>
          <w:highlight w:val="none"/>
          <w:lang w:val="en-US" w:eastAsia="zh-CN"/>
        </w:rPr>
        <w:t xml:space="preserve">代理机构和采购人</w:t>
      </w:r>
      <w:r>
        <w:rPr>
          <w:rFonts w:hint="eastAsia" w:ascii="宋体" w:hAnsi="宋体" w:eastAsia="宋体" w:cs="Times New Roman"/>
          <w:color w:val="000000"/>
          <w:sz w:val="28"/>
          <w:szCs w:val="24"/>
          <w:highlight w:val="none"/>
          <w:lang w:val="zh-CN"/>
        </w:rPr>
        <w:t xml:space="preserve">提供下列材料核验：</w:t>
      </w:r>
      <w:r/>
    </w:p>
    <w:p>
      <w:pPr>
        <w:spacing w:line="560" w:lineRule="exact"/>
        <w:rPr>
          <w:rFonts w:hint="eastAsia" w:ascii="宋体" w:hAnsi="宋体" w:eastAsia="宋体" w:cs="Times New Roman"/>
          <w:color w:val="000000"/>
          <w:sz w:val="28"/>
          <w:szCs w:val="24"/>
          <w:highlight w:val="none"/>
          <w:lang w:val="zh-CN"/>
        </w:rPr>
      </w:pPr>
      <w:r>
        <w:rPr>
          <w:rFonts w:hint="eastAsia" w:ascii="宋体" w:hAnsi="宋体" w:eastAsia="宋体" w:cs="Times New Roman"/>
          <w:color w:val="000000"/>
          <w:sz w:val="28"/>
          <w:szCs w:val="24"/>
          <w:highlight w:val="none"/>
          <w:lang w:val="zh-CN"/>
        </w:rPr>
        <w:t xml:space="preserve">（1）营业执照副本或事业单位法人登记证书；</w:t>
      </w:r>
      <w:r/>
    </w:p>
    <w:p>
      <w:pPr>
        <w:spacing w:line="560" w:lineRule="exact"/>
        <w:rPr>
          <w:rFonts w:hint="eastAsia" w:ascii="宋体" w:hAnsi="宋体" w:eastAsia="宋体" w:cs="Times New Roman"/>
          <w:color w:val="000000"/>
          <w:sz w:val="28"/>
          <w:szCs w:val="24"/>
          <w:highlight w:val="none"/>
          <w:lang w:val="zh-CN"/>
        </w:rPr>
      </w:pPr>
      <w:r>
        <w:rPr>
          <w:rFonts w:hint="eastAsia" w:ascii="宋体" w:hAnsi="宋体" w:eastAsia="宋体" w:cs="Times New Roman"/>
          <w:color w:val="000000"/>
          <w:sz w:val="28"/>
          <w:szCs w:val="24"/>
          <w:highlight w:val="none"/>
          <w:lang w:val="zh-CN"/>
        </w:rPr>
        <w:t xml:space="preserve">（2）参加本次政府采购活动前一年的经审计的财务报告（包括“四表一注”</w:t>
      </w:r>
      <w:r>
        <w:rPr>
          <w:rFonts w:hint="eastAsia" w:ascii="宋体" w:hAnsi="宋体" w:eastAsia="宋体" w:cs="Times New Roman"/>
          <w:color w:val="000000"/>
          <w:sz w:val="28"/>
          <w:szCs w:val="24"/>
          <w:highlight w:val="none"/>
          <w:lang w:val="zh-CN" w:eastAsia="zh-CN"/>
        </w:rPr>
        <w:t xml:space="preserve">，</w:t>
      </w:r>
      <w:r>
        <w:rPr>
          <w:rFonts w:hint="eastAsia" w:ascii="宋体" w:hAnsi="宋体" w:eastAsia="宋体" w:cs="Times New Roman"/>
          <w:color w:val="000000"/>
          <w:sz w:val="28"/>
          <w:szCs w:val="24"/>
          <w:highlight w:val="none"/>
          <w:lang w:val="zh-CN"/>
        </w:rPr>
        <w:t xml:space="preserve">法人成立满一年的提供）或参加本次政府采购活动前一年内的银行资信证明（法人或其他组织提供）或其他证明材料；</w:t>
      </w:r>
      <w:r/>
    </w:p>
    <w:p>
      <w:pPr>
        <w:spacing w:line="560" w:lineRule="exact"/>
        <w:rPr>
          <w:rFonts w:hint="eastAsia" w:ascii="宋体" w:hAnsi="宋体" w:eastAsia="宋体" w:cs="Times New Roman"/>
          <w:color w:val="000000"/>
          <w:sz w:val="28"/>
          <w:szCs w:val="24"/>
          <w:highlight w:val="none"/>
          <w:lang w:val="en-US" w:eastAsia="zh-CN"/>
        </w:rPr>
      </w:pPr>
      <w:r>
        <w:rPr>
          <w:rFonts w:hint="eastAsia" w:ascii="宋体" w:hAnsi="宋体" w:eastAsia="宋体" w:cs="Times New Roman"/>
          <w:color w:val="000000"/>
          <w:sz w:val="28"/>
          <w:szCs w:val="24"/>
          <w:highlight w:val="none"/>
          <w:lang w:val="en-US" w:eastAsia="zh-CN"/>
        </w:rPr>
        <w:t xml:space="preserve">（3）</w:t>
      </w:r>
      <w:r>
        <w:rPr>
          <w:rFonts w:hint="eastAsia" w:ascii="宋体" w:hAnsi="宋体" w:eastAsia="宋体" w:cs="Times New Roman"/>
          <w:color w:val="000000"/>
          <w:sz w:val="28"/>
          <w:szCs w:val="24"/>
          <w:highlight w:val="none"/>
          <w:lang w:val="zh-CN"/>
        </w:rPr>
        <w:t xml:space="preserve">履行合同所必需的设备和专业技术能力</w:t>
      </w:r>
      <w:r>
        <w:rPr>
          <w:rFonts w:hint="eastAsia" w:ascii="宋体" w:hAnsi="宋体" w:eastAsia="宋体" w:cs="Times New Roman"/>
          <w:color w:val="000000"/>
          <w:sz w:val="28"/>
          <w:szCs w:val="24"/>
          <w:highlight w:val="none"/>
          <w:lang w:val="zh-CN" w:eastAsia="zh-CN"/>
        </w:rPr>
        <w:t xml:space="preserve">证明材料；</w:t>
      </w:r>
      <w:r/>
    </w:p>
    <w:p>
      <w:pPr>
        <w:spacing w:line="560" w:lineRule="exact"/>
        <w:rPr>
          <w:rFonts w:hint="eastAsia" w:ascii="宋体" w:hAnsi="宋体" w:eastAsia="宋体" w:cs="Times New Roman"/>
          <w:color w:val="000000"/>
          <w:sz w:val="28"/>
          <w:szCs w:val="24"/>
          <w:highlight w:val="none"/>
          <w:lang w:val="zh-CN"/>
        </w:rPr>
      </w:pPr>
      <w:r>
        <w:rPr>
          <w:rFonts w:hint="eastAsia" w:ascii="宋体" w:hAnsi="宋体" w:eastAsia="宋体" w:cs="Times New Roman"/>
          <w:color w:val="000000"/>
          <w:sz w:val="28"/>
          <w:szCs w:val="24"/>
          <w:highlight w:val="none"/>
          <w:lang w:val="zh-CN"/>
        </w:rPr>
        <w:t xml:space="preserve">（</w:t>
      </w:r>
      <w:r>
        <w:rPr>
          <w:rFonts w:hint="eastAsia" w:ascii="宋体" w:hAnsi="宋体" w:eastAsia="宋体" w:cs="Times New Roman"/>
          <w:color w:val="000000"/>
          <w:sz w:val="28"/>
          <w:szCs w:val="24"/>
          <w:highlight w:val="none"/>
          <w:lang w:val="en-US" w:eastAsia="zh-CN"/>
        </w:rPr>
        <w:t xml:space="preserve">4</w:t>
      </w:r>
      <w:r>
        <w:rPr>
          <w:rFonts w:hint="eastAsia" w:ascii="宋体" w:hAnsi="宋体" w:eastAsia="宋体" w:cs="Times New Roman"/>
          <w:color w:val="000000"/>
          <w:sz w:val="28"/>
          <w:szCs w:val="24"/>
          <w:highlight w:val="none"/>
          <w:lang w:val="zh-CN"/>
        </w:rPr>
        <w:t xml:space="preserve">）参加本次政府采购活动前一年内至少一个月依法缴纳税收和社会保障资金的证明材料。</w:t>
      </w:r>
      <w:r/>
    </w:p>
    <w:p>
      <w:pPr>
        <w:spacing w:line="560" w:lineRule="exact"/>
        <w:rPr>
          <w:rFonts w:hint="eastAsia" w:ascii="宋体" w:hAnsi="宋体" w:eastAsia="宋体" w:cs="Times New Roman"/>
          <w:color w:val="000000"/>
          <w:sz w:val="28"/>
          <w:szCs w:val="24"/>
          <w:highlight w:val="none"/>
          <w:lang w:val="zh-CN"/>
        </w:rPr>
      </w:pPr>
      <w:r>
        <w:rPr>
          <w:rFonts w:hint="eastAsia" w:ascii="宋体" w:hAnsi="宋体" w:eastAsia="宋体" w:cs="Times New Roman"/>
          <w:color w:val="000000"/>
          <w:sz w:val="28"/>
          <w:szCs w:val="24"/>
          <w:highlight w:val="none"/>
          <w:lang w:val="zh-CN"/>
        </w:rPr>
        <w:t xml:space="preserve">本公司对上述承诺</w:t>
      </w:r>
      <w:r>
        <w:rPr>
          <w:rFonts w:hint="eastAsia" w:ascii="宋体" w:hAnsi="宋体" w:eastAsia="宋体" w:cs="Times New Roman"/>
          <w:color w:val="000000"/>
          <w:sz w:val="28"/>
          <w:szCs w:val="24"/>
          <w:highlight w:val="none"/>
          <w:lang w:val="zh-CN" w:eastAsia="zh-CN"/>
        </w:rPr>
        <w:t xml:space="preserve">内容</w:t>
      </w:r>
      <w:r>
        <w:rPr>
          <w:rFonts w:hint="eastAsia" w:ascii="宋体" w:hAnsi="宋体" w:eastAsia="宋体" w:cs="Times New Roman"/>
          <w:color w:val="000000"/>
          <w:sz w:val="28"/>
          <w:szCs w:val="24"/>
          <w:highlight w:val="none"/>
          <w:lang w:val="zh-CN"/>
        </w:rPr>
        <w:t xml:space="preserve">的真实性</w:t>
      </w:r>
      <w:r>
        <w:rPr>
          <w:rFonts w:hint="eastAsia" w:ascii="宋体" w:hAnsi="宋体" w:eastAsia="宋体" w:cs="Times New Roman"/>
          <w:color w:val="000000"/>
          <w:sz w:val="28"/>
          <w:szCs w:val="24"/>
          <w:highlight w:val="none"/>
          <w:lang w:val="zh-CN" w:eastAsia="zh-CN"/>
        </w:rPr>
        <w:t xml:space="preserve">、合法性、有效性</w:t>
      </w:r>
      <w:r>
        <w:rPr>
          <w:rFonts w:hint="eastAsia" w:ascii="宋体" w:hAnsi="宋体" w:eastAsia="宋体" w:cs="Times New Roman"/>
          <w:color w:val="000000"/>
          <w:sz w:val="28"/>
          <w:szCs w:val="24"/>
          <w:highlight w:val="none"/>
          <w:lang w:val="zh-CN"/>
        </w:rPr>
        <w:t xml:space="preserve">负责</w:t>
      </w:r>
      <w:r>
        <w:rPr>
          <w:rFonts w:hint="eastAsia" w:ascii="宋体" w:hAnsi="宋体" w:eastAsia="宋体" w:cs="Times New Roman"/>
          <w:color w:val="000000"/>
          <w:sz w:val="28"/>
          <w:szCs w:val="24"/>
          <w:highlight w:val="none"/>
          <w:lang w:val="zh-CN" w:eastAsia="zh-CN"/>
        </w:rPr>
        <w:t xml:space="preserve">，</w:t>
      </w:r>
      <w:r>
        <w:rPr>
          <w:rFonts w:hint="eastAsia" w:ascii="宋体" w:hAnsi="宋体" w:eastAsia="宋体" w:cs="Times New Roman"/>
          <w:color w:val="000000"/>
          <w:sz w:val="28"/>
          <w:szCs w:val="24"/>
          <w:highlight w:val="none"/>
          <w:lang w:val="zh-CN"/>
        </w:rPr>
        <w:t xml:space="preserve">如有虚假</w:t>
      </w:r>
      <w:r>
        <w:rPr>
          <w:rFonts w:hint="eastAsia" w:ascii="宋体" w:hAnsi="宋体" w:eastAsia="宋体" w:cs="Times New Roman"/>
          <w:color w:val="000000"/>
          <w:sz w:val="28"/>
          <w:szCs w:val="24"/>
          <w:highlight w:val="none"/>
          <w:lang w:val="zh-CN" w:eastAsia="zh-CN"/>
        </w:rPr>
        <w:t xml:space="preserve">，</w:t>
      </w:r>
      <w:r>
        <w:rPr>
          <w:rFonts w:hint="eastAsia" w:ascii="宋体" w:hAnsi="宋体" w:eastAsia="宋体" w:cs="Times New Roman"/>
          <w:color w:val="000000"/>
          <w:sz w:val="28"/>
          <w:szCs w:val="24"/>
          <w:highlight w:val="none"/>
          <w:lang w:val="zh-CN"/>
        </w:rPr>
        <w:t xml:space="preserve">将依法承担相应责任。</w:t>
      </w:r>
      <w:r/>
    </w:p>
    <w:p>
      <w:pPr>
        <w:spacing w:line="560" w:lineRule="exact"/>
        <w:rPr>
          <w:rFonts w:hint="eastAsia" w:ascii="宋体" w:hAnsi="宋体" w:eastAsia="宋体" w:cs="Times New Roman"/>
          <w:color w:val="000000"/>
          <w:sz w:val="28"/>
          <w:szCs w:val="24"/>
          <w:highlight w:val="none"/>
          <w:lang w:val="zh-CN"/>
        </w:rPr>
      </w:pPr>
      <w:r>
        <w:rPr>
          <w:rFonts w:hint="eastAsia" w:ascii="宋体" w:hAnsi="宋体" w:eastAsia="宋体" w:cs="Times New Roman"/>
          <w:color w:val="000000"/>
          <w:sz w:val="28"/>
          <w:szCs w:val="24"/>
          <w:highlight w:val="none"/>
          <w:lang w:val="zh-CN"/>
        </w:rPr>
      </w:r>
      <w:r/>
    </w:p>
    <w:p>
      <w:pPr>
        <w:jc w:val="right"/>
        <w:spacing w:line="560" w:lineRule="exact"/>
        <w:rPr>
          <w:rFonts w:hint="eastAsia" w:ascii="宋体" w:hAnsi="宋体" w:eastAsia="宋体" w:cs="Times New Roman"/>
          <w:color w:val="000000"/>
          <w:sz w:val="28"/>
          <w:szCs w:val="24"/>
          <w:highlight w:val="none"/>
          <w:lang w:val="zh-CN"/>
        </w:rPr>
      </w:pPr>
      <w:r>
        <w:rPr>
          <w:rFonts w:hint="eastAsia" w:ascii="宋体" w:hAnsi="宋体" w:eastAsia="宋体" w:cs="Times New Roman"/>
          <w:color w:val="000000"/>
          <w:sz w:val="28"/>
          <w:szCs w:val="24"/>
          <w:highlight w:val="none"/>
          <w:lang w:val="zh-CN" w:eastAsia="zh-CN"/>
        </w:rPr>
        <w:t xml:space="preserve">供应商</w:t>
      </w:r>
      <w:r>
        <w:rPr>
          <w:rFonts w:hint="eastAsia" w:ascii="宋体" w:hAnsi="宋体" w:eastAsia="宋体" w:cs="Times New Roman"/>
          <w:color w:val="000000"/>
          <w:sz w:val="28"/>
          <w:szCs w:val="24"/>
          <w:highlight w:val="none"/>
          <w:lang w:val="zh-CN"/>
        </w:rPr>
        <w:t xml:space="preserve">名称</w:t>
      </w:r>
      <w:r>
        <w:rPr>
          <w:rFonts w:hint="eastAsia" w:ascii="宋体" w:hAnsi="宋体" w:eastAsia="宋体" w:cs="Times New Roman"/>
          <w:color w:val="000000"/>
          <w:sz w:val="28"/>
          <w:szCs w:val="24"/>
          <w:highlight w:val="none"/>
          <w:lang w:val="zh-CN" w:eastAsia="zh-CN"/>
        </w:rPr>
        <w:t xml:space="preserve">：</w:t>
      </w:r>
      <w:r>
        <w:rPr>
          <w:rFonts w:hint="eastAsia" w:ascii="宋体" w:hAnsi="宋体" w:eastAsia="宋体" w:cs="Times New Roman"/>
          <w:color w:val="000000"/>
          <w:sz w:val="28"/>
          <w:szCs w:val="24"/>
          <w:highlight w:val="none"/>
          <w:lang w:val="zh-CN"/>
        </w:rPr>
        <w:t xml:space="preserve">（加盖电子公章）</w:t>
      </w:r>
      <w:r/>
    </w:p>
    <w:p>
      <w:pPr>
        <w:jc w:val="right"/>
        <w:spacing w:line="560" w:lineRule="exact"/>
        <w:rPr>
          <w:rFonts w:hint="eastAsia" w:ascii="宋体" w:hAnsi="宋体" w:eastAsia="宋体" w:cs="Times New Roman"/>
          <w:color w:val="000000"/>
          <w:sz w:val="28"/>
          <w:szCs w:val="24"/>
          <w:highlight w:val="none"/>
          <w:lang w:val="zh-CN"/>
        </w:rPr>
      </w:pPr>
      <w:r>
        <w:rPr>
          <w:rFonts w:hint="eastAsia" w:ascii="宋体" w:hAnsi="宋体" w:eastAsia="宋体" w:cs="Times New Roman"/>
          <w:color w:val="000000"/>
          <w:sz w:val="28"/>
          <w:szCs w:val="24"/>
          <w:highlight w:val="none"/>
          <w:lang w:val="en-US" w:eastAsia="zh-CN"/>
        </w:rPr>
        <w:t xml:space="preserve">                 </w:t>
      </w:r>
      <w:r>
        <w:rPr>
          <w:rFonts w:hint="eastAsia" w:ascii="宋体" w:hAnsi="宋体" w:eastAsia="宋体" w:cs="Times New Roman"/>
          <w:color w:val="000000"/>
          <w:sz w:val="28"/>
          <w:szCs w:val="24"/>
          <w:highlight w:val="none"/>
          <w:lang w:val="zh-CN"/>
        </w:rPr>
        <w:t xml:space="preserve">日  期：</w:t>
      </w:r>
      <w:r/>
    </w:p>
    <w:p>
      <w:pPr>
        <w:spacing w:line="560" w:lineRule="exact"/>
        <w:rPr>
          <w:rFonts w:hint="eastAsia" w:ascii="宋体" w:hAnsi="宋体" w:eastAsia="宋体" w:cs="Times New Roman"/>
          <w:b/>
          <w:bCs/>
          <w:color w:val="000000"/>
          <w:sz w:val="28"/>
          <w:szCs w:val="24"/>
          <w:highlight w:val="none"/>
          <w:lang w:val="zh-CN"/>
        </w:rPr>
        <w:outlineLvl w:val="9"/>
      </w:pPr>
      <w:r>
        <w:rPr>
          <w:rFonts w:hint="eastAsia" w:ascii="宋体" w:hAnsi="宋体" w:eastAsia="宋体" w:cs="Times New Roman"/>
          <w:b/>
          <w:bCs/>
          <w:color w:val="000000"/>
          <w:sz w:val="28"/>
          <w:szCs w:val="24"/>
          <w:highlight w:val="none"/>
          <w:lang w:val="zh-CN"/>
        </w:rPr>
        <w:t xml:space="preserve">特定资格要求的证明文件</w:t>
      </w:r>
      <w:bookmarkEnd w:id="147"/>
      <w:r/>
      <w:r/>
    </w:p>
    <w:p>
      <w:pPr>
        <w:spacing w:line="560" w:lineRule="exact"/>
        <w:rPr>
          <w:rFonts w:hint="eastAsia" w:ascii="宋体" w:hAnsi="宋体" w:eastAsia="宋体" w:cs="Times New Roman"/>
          <w:color w:val="000000"/>
          <w:sz w:val="28"/>
          <w:szCs w:val="24"/>
          <w:highlight w:val="none"/>
          <w:lang w:val="zh-CN"/>
        </w:rPr>
      </w:pPr>
      <w:r>
        <w:rPr>
          <w:rFonts w:hint="eastAsia" w:ascii="宋体" w:hAnsi="宋体" w:eastAsia="宋体" w:cs="Times New Roman"/>
          <w:color w:val="000000"/>
          <w:sz w:val="28"/>
          <w:szCs w:val="24"/>
          <w:highlight w:val="none"/>
          <w:lang w:val="zh-CN"/>
        </w:rPr>
        <w:t xml:space="preserve">   如果本项目申请人的特定资格要求中要求提供的，必须提供。</w:t>
      </w:r>
      <w:r/>
    </w:p>
    <w:p>
      <w:pPr>
        <w:spacing w:line="560" w:lineRule="exact"/>
        <w:rPr>
          <w:rFonts w:hint="eastAsia" w:ascii="宋体" w:hAnsi="宋体" w:eastAsia="宋体" w:cs="Times New Roman"/>
          <w:color w:val="000000"/>
          <w:sz w:val="28"/>
          <w:szCs w:val="24"/>
          <w:highlight w:val="none"/>
          <w:lang w:val="zh-CN"/>
        </w:rPr>
      </w:pPr>
      <w:r>
        <w:rPr>
          <w:rFonts w:hint="eastAsia" w:ascii="宋体" w:hAnsi="宋体" w:eastAsia="宋体" w:cs="Times New Roman"/>
          <w:color w:val="000000"/>
          <w:sz w:val="28"/>
          <w:szCs w:val="24"/>
          <w:highlight w:val="none"/>
          <w:lang w:val="zh-CN"/>
        </w:rPr>
      </w:r>
      <w:r/>
    </w:p>
    <w:p>
      <w:pPr>
        <w:spacing w:line="360" w:lineRule="auto"/>
        <w:rPr>
          <w:rFonts w:hint="eastAsia" w:ascii="宋体" w:hAnsi="宋体"/>
          <w:b/>
          <w:color w:val="000000"/>
          <w:sz w:val="28"/>
          <w:szCs w:val="24"/>
          <w:highlight w:val="none"/>
          <w:lang w:val="zh-CN"/>
        </w:rPr>
        <w:outlineLvl w:val="2"/>
      </w:pPr>
      <w:r/>
      <w:bookmarkStart w:id="148" w:name="_Toc126773673"/>
      <w:r>
        <w:rPr>
          <w:rFonts w:ascii="宋体" w:hAnsi="宋体"/>
          <w:b/>
          <w:color w:val="000000"/>
          <w:sz w:val="28"/>
          <w:szCs w:val="24"/>
          <w:highlight w:val="none"/>
          <w:lang w:val="zh-CN"/>
        </w:rPr>
        <w:br w:type="page" w:clear="all"/>
      </w:r>
      <w:bookmarkStart w:id="149" w:name="_Toc127190410"/>
      <w:r>
        <w:rPr>
          <w:rFonts w:ascii="宋体" w:hAnsi="宋体"/>
          <w:b/>
          <w:color w:val="000000"/>
          <w:sz w:val="28"/>
          <w:szCs w:val="24"/>
          <w:highlight w:val="none"/>
          <w:lang w:val="zh-CN"/>
        </w:rPr>
        <w:t xml:space="preserve">目录</w:t>
      </w:r>
      <w:r>
        <w:rPr>
          <w:rFonts w:hint="eastAsia" w:ascii="宋体" w:hAnsi="宋体"/>
          <w:b/>
          <w:color w:val="000000"/>
          <w:sz w:val="28"/>
          <w:szCs w:val="24"/>
          <w:highlight w:val="none"/>
          <w:lang w:val="zh-CN"/>
        </w:rPr>
        <w:t xml:space="preserve">四、</w:t>
      </w:r>
      <w:bookmarkEnd w:id="148"/>
      <w:r/>
      <w:bookmarkEnd w:id="149"/>
      <w:r>
        <w:rPr>
          <w:rFonts w:hint="eastAsia" w:ascii="宋体" w:hAnsi="宋体"/>
          <w:b/>
          <w:color w:val="000000"/>
          <w:sz w:val="28"/>
          <w:szCs w:val="24"/>
          <w:highlight w:val="none"/>
          <w:lang w:val="zh-CN"/>
        </w:rPr>
        <w:t xml:space="preserve">开标一览表</w:t>
      </w:r>
      <w:r/>
    </w:p>
    <w:p>
      <w:pPr>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开标一览表</w:t>
      </w:r>
      <w:r/>
    </w:p>
    <w:p>
      <w:pP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投标人名称：（加盖电子公章）</w:t>
      </w:r>
      <w:r/>
    </w:p>
    <w:p>
      <w:pP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p>
    <w:p>
      <w:pP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项目编号：                           </w:t>
      </w:r>
      <w:r/>
    </w:p>
    <w:tbl>
      <w:tblPr>
        <w:tblStyle w:val="78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投标总报价</w:t>
            </w:r>
            <w:r/>
          </w:p>
        </w:tc>
      </w:tr>
      <w:tr>
        <w:trPr>
          <w:cantSplit/>
          <w:trHeight w:val="720"/>
        </w:trPr>
        <w:tc>
          <w:tcPr>
            <w:tcW w:w="9450" w:type="dxa"/>
            <w:vAlign w:val="center"/>
            <w:textDirection w:val="lrTb"/>
            <w:noWrap w:val="false"/>
          </w:tcPr>
          <w:p>
            <w:pPr>
              <w:pStyle w:val="1239"/>
              <w:ind w:firstLine="0"/>
              <w:spacing w:before="0" w:after="0" w:line="5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小写（人民币：元）：                             </w:t>
            </w:r>
            <w:r/>
          </w:p>
        </w:tc>
      </w:tr>
    </w:tbl>
    <w:p>
      <w:pP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left"/>
        <w:spacing w:line="360" w:lineRule="auto"/>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日  期：</w:t>
      </w:r>
      <w:r/>
    </w:p>
    <w:p>
      <w:pPr>
        <w:pStyle w:val="809"/>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09"/>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09"/>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rPr>
          <w:rFonts w:hint="eastAsia"/>
        </w:rPr>
      </w:pPr>
      <w:r>
        <w:rPr>
          <w:rFonts w:hint="eastAsia"/>
        </w:rPr>
      </w:r>
      <w:r/>
    </w:p>
    <w:p>
      <w:pPr>
        <w:rPr>
          <w:rFonts w:hint="eastAsia"/>
          <w:lang w:val="zh-CN"/>
        </w:rPr>
      </w:pPr>
      <w:r>
        <w:rPr>
          <w:rFonts w:hint="eastAsia"/>
          <w:lang w:val="zh-CN"/>
        </w:rPr>
      </w:r>
      <w:r/>
    </w:p>
    <w:p>
      <w:pPr>
        <w:jc w:val="left"/>
        <w:spacing w:line="360" w:lineRule="auto"/>
        <w:widowControl/>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例如：分包一报价（仅供参考，根据各单位公司情况自行报价）</w:t>
      </w:r>
      <w:r/>
    </w:p>
    <w:tbl>
      <w:tblPr>
        <w:tblStyle w:val="78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投标总报价</w:t>
            </w:r>
            <w:r/>
          </w:p>
        </w:tc>
      </w:tr>
      <w:tr>
        <w:trPr>
          <w:cantSplit/>
          <w:trHeight w:val="720"/>
        </w:trPr>
        <w:tc>
          <w:tcPr>
            <w:tcW w:w="9450" w:type="dxa"/>
            <w:vAlign w:val="center"/>
            <w:textDirection w:val="lrTb"/>
            <w:noWrap w:val="false"/>
          </w:tcPr>
          <w:p>
            <w:pPr>
              <w:pStyle w:val="1239"/>
              <w:ind w:firstLine="0"/>
              <w:spacing w:before="0" w:after="0" w:line="5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小写（人民币：元）：120</w:t>
            </w:r>
            <w:r>
              <w:rPr>
                <w:rFonts w:hint="eastAsia" w:ascii="宋体" w:hAnsi="宋体" w:cs="宋体"/>
                <w:color w:val="000000"/>
                <w:sz w:val="28"/>
                <w:szCs w:val="28"/>
                <w:highlight w:val="none"/>
                <w:lang w:val="en-US" w:eastAsia="zh-CN"/>
              </w:rPr>
              <w:t xml:space="preserve">0000</w:t>
            </w:r>
            <w:r>
              <w:rPr>
                <w:rFonts w:hint="eastAsia" w:ascii="宋体" w:hAnsi="宋体" w:cs="宋体"/>
                <w:color w:val="000000"/>
                <w:sz w:val="28"/>
                <w:szCs w:val="28"/>
                <w:highlight w:val="none"/>
              </w:rPr>
              <w:t xml:space="preserve">                       </w:t>
            </w:r>
            <w:r/>
          </w:p>
        </w:tc>
      </w:tr>
    </w:tbl>
    <w:p>
      <w:pPr>
        <w:jc w:val="left"/>
        <w:spacing w:line="360" w:lineRule="auto"/>
        <w:widowControl/>
        <w:rPr>
          <w:lang w:val="en-US" w:eastAsia="zh-CN"/>
        </w:rPr>
      </w:pPr>
      <w:r>
        <w:rPr>
          <w:rFonts w:hint="eastAsia" w:ascii="宋体" w:hAnsi="宋体" w:eastAsia="宋体" w:cs="宋体"/>
          <w:color w:val="000000"/>
          <w:sz w:val="28"/>
          <w:szCs w:val="28"/>
          <w:highlight w:val="none"/>
          <w:lang w:val="en-US" w:eastAsia="zh-CN"/>
        </w:rPr>
        <w:t xml:space="preserve">仅供参考，贵单位自身情况自行报价</w:t>
      </w:r>
      <w:r/>
    </w:p>
    <w:p>
      <w:pPr>
        <w:spacing w:line="360" w:lineRule="auto"/>
        <w:rPr>
          <w:rFonts w:hint="eastAsia" w:ascii="宋体" w:hAnsi="宋体"/>
          <w:b/>
          <w:color w:val="000000"/>
          <w:sz w:val="28"/>
          <w:szCs w:val="24"/>
          <w:highlight w:val="none"/>
          <w:lang w:val="zh-CN"/>
        </w:rPr>
        <w:outlineLvl w:val="2"/>
      </w:pPr>
      <w:r>
        <w:rPr>
          <w:rFonts w:ascii="宋体" w:hAnsi="宋体" w:cs="宋体"/>
          <w:color w:val="000000"/>
          <w:sz w:val="24"/>
          <w:szCs w:val="24"/>
          <w:highlight w:val="none"/>
          <w:lang w:val="zh-CN"/>
        </w:rPr>
        <w:br w:type="page" w:clear="all"/>
      </w:r>
      <w:bookmarkStart w:id="150" w:name="_Toc126773674"/>
      <w:r/>
      <w:bookmarkStart w:id="151" w:name="_Toc127190411"/>
      <w:r>
        <w:rPr>
          <w:rFonts w:hint="eastAsia" w:ascii="宋体" w:hAnsi="宋体"/>
          <w:b/>
          <w:color w:val="000000"/>
          <w:sz w:val="28"/>
          <w:szCs w:val="24"/>
          <w:highlight w:val="none"/>
          <w:lang w:val="zh-CN"/>
        </w:rPr>
        <w:t xml:space="preserve">目录五、分项报价表</w:t>
      </w:r>
      <w:bookmarkEnd w:id="150"/>
      <w:r/>
      <w:bookmarkEnd w:id="151"/>
      <w:r>
        <w:rPr>
          <w:rFonts w:hint="eastAsia" w:ascii="宋体" w:hAnsi="宋体"/>
          <w:b/>
          <w:color w:val="000000"/>
          <w:sz w:val="28"/>
          <w:szCs w:val="24"/>
          <w:highlight w:val="none"/>
          <w:lang w:val="zh-CN"/>
        </w:rPr>
        <w:t xml:space="preserve"> </w:t>
      </w:r>
      <w:r/>
    </w:p>
    <w:p>
      <w:pPr>
        <w:jc w:val="left"/>
        <w:spacing w:line="240" w:lineRule="atLeast"/>
        <w:widowControl/>
        <w:rPr>
          <w:rFonts w:ascii="宋体" w:hAnsi="宋体" w:cs="宋体"/>
          <w:b/>
          <w:color w:val="000000"/>
          <w:sz w:val="28"/>
          <w:szCs w:val="24"/>
          <w:highlight w:val="none"/>
          <w:lang w:val="zh-CN"/>
        </w:rPr>
      </w:pPr>
      <w:r>
        <w:rPr>
          <w:rFonts w:hint="eastAsia" w:ascii="宋体" w:hAnsi="宋体" w:cs="宋体"/>
          <w:b/>
          <w:color w:val="000000"/>
          <w:sz w:val="28"/>
          <w:szCs w:val="24"/>
          <w:highlight w:val="none"/>
          <w:lang w:val="zh-CN"/>
        </w:rPr>
        <w:t xml:space="preserve">                              分项报价表</w:t>
      </w:r>
      <w:r/>
    </w:p>
    <w:p>
      <w:pPr>
        <w:jc w:val="left"/>
        <w:spacing w:line="240" w:lineRule="atLeast"/>
        <w:widowControl/>
        <w:rPr>
          <w:rFonts w:hint="eastAsia" w:ascii="宋体" w:hAnsi="宋体" w:cs="宋体"/>
          <w:b/>
          <w:color w:val="000000"/>
          <w:sz w:val="32"/>
          <w:szCs w:val="28"/>
          <w:highlight w:val="none"/>
          <w:lang w:val="zh-CN"/>
        </w:rPr>
      </w:pPr>
      <w:r>
        <w:rPr>
          <w:rFonts w:hint="eastAsia" w:ascii="宋体" w:hAnsi="宋体" w:cs="宋体"/>
          <w:b/>
          <w:color w:val="000000"/>
          <w:sz w:val="32"/>
          <w:szCs w:val="28"/>
          <w:highlight w:val="none"/>
          <w:lang w:val="zh-CN"/>
        </w:rPr>
      </w:r>
      <w:r/>
    </w:p>
    <w:tbl>
      <w:tblPr>
        <w:tblStyle w:val="7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710"/>
        <w:gridCol w:w="1590"/>
        <w:gridCol w:w="1276"/>
        <w:gridCol w:w="1276"/>
        <w:gridCol w:w="1242"/>
        <w:gridCol w:w="1241"/>
      </w:tblGrid>
      <w:tr>
        <w:trPr>
          <w:jc w:val="center"/>
        </w:trPr>
        <w:tc>
          <w:tcPr>
            <w:gridSpan w:val="7"/>
            <w:tcW w:w="9286" w:type="dxa"/>
            <w:vAlign w:val="top"/>
            <w:textDirection w:val="lrTb"/>
            <w:noWrap w:val="false"/>
          </w:tcPr>
          <w:p>
            <w:pPr>
              <w:spacing w:line="360" w:lineRule="auto"/>
              <w:widowControl/>
              <w:rPr>
                <w:rFonts w:hint="eastAsia"/>
                <w:color w:val="000000"/>
                <w:highlight w:val="none"/>
                <w:lang w:val="zh-CN"/>
              </w:rPr>
            </w:pPr>
            <w:r>
              <w:rPr>
                <w:rFonts w:hint="eastAsia"/>
                <w:color w:val="000000"/>
                <w:highlight w:val="none"/>
                <w:lang w:val="zh-CN"/>
              </w:rPr>
              <w:t xml:space="preserve">项目名称：                </w:t>
            </w:r>
            <w:r>
              <w:rPr>
                <w:color w:val="000000"/>
                <w:highlight w:val="none"/>
                <w:lang w:val="zh-CN"/>
              </w:rPr>
              <w:t xml:space="preserve">           </w:t>
            </w:r>
            <w:r>
              <w:rPr>
                <w:rFonts w:hint="eastAsia"/>
                <w:color w:val="000000"/>
                <w:highlight w:val="none"/>
                <w:lang w:val="zh-CN"/>
              </w:rPr>
              <w:t xml:space="preserve">    </w:t>
            </w:r>
            <w:r>
              <w:rPr>
                <w:color w:val="000000"/>
                <w:highlight w:val="none"/>
                <w:lang w:val="zh-CN"/>
              </w:rPr>
              <w:t xml:space="preserve">             </w:t>
            </w:r>
            <w:r>
              <w:rPr>
                <w:rFonts w:hint="eastAsia"/>
                <w:color w:val="000000"/>
                <w:highlight w:val="none"/>
                <w:lang w:val="zh-CN"/>
              </w:rPr>
              <w:t xml:space="preserve">   </w:t>
            </w:r>
            <w:r/>
          </w:p>
          <w:p>
            <w:pPr>
              <w:spacing w:line="360" w:lineRule="auto"/>
              <w:widowControl/>
              <w:rPr>
                <w:rFonts w:eastAsia="楷体_GB2312"/>
                <w:color w:val="000000"/>
                <w:highlight w:val="none"/>
              </w:rPr>
            </w:pPr>
            <w:r>
              <w:rPr>
                <w:rFonts w:hint="eastAsia"/>
                <w:color w:val="000000"/>
                <w:highlight w:val="none"/>
                <w:lang w:val="zh-CN"/>
              </w:rPr>
              <w:t xml:space="preserve">项目编号：</w:t>
            </w:r>
            <w:r/>
          </w:p>
        </w:tc>
      </w:tr>
      <w:tr>
        <w:trPr>
          <w:jc w:val="center"/>
        </w:trPr>
        <w:tc>
          <w:tcPr>
            <w:tcW w:w="951" w:type="dxa"/>
            <w:vAlign w:val="center"/>
            <w:textDirection w:val="lrTb"/>
            <w:noWrap w:val="false"/>
          </w:tcPr>
          <w:p>
            <w:pPr>
              <w:jc w:val="center"/>
              <w:spacing w:line="360" w:lineRule="auto"/>
              <w:widowControl/>
              <w:rPr>
                <w:rFonts w:hint="eastAsia" w:ascii="宋体" w:hAnsi="宋体" w:cs="宋体"/>
                <w:color w:val="000000"/>
                <w:sz w:val="22"/>
                <w:szCs w:val="21"/>
                <w:highlight w:val="none"/>
                <w:lang w:val="zh-CN"/>
              </w:rPr>
            </w:pPr>
            <w:r>
              <w:rPr>
                <w:rFonts w:hint="eastAsia" w:ascii="宋体" w:hAnsi="宋体" w:cs="宋体"/>
                <w:color w:val="000000"/>
                <w:sz w:val="22"/>
                <w:szCs w:val="21"/>
                <w:highlight w:val="none"/>
                <w:lang w:val="zh-CN"/>
              </w:rPr>
              <w:t xml:space="preserve"> 序号 </w:t>
            </w:r>
            <w:r/>
          </w:p>
        </w:tc>
        <w:tc>
          <w:tcPr>
            <w:tcW w:w="1710" w:type="dxa"/>
            <w:vAlign w:val="center"/>
            <w:textDirection w:val="lrTb"/>
            <w:noWrap w:val="false"/>
          </w:tcPr>
          <w:p>
            <w:pPr>
              <w:jc w:val="center"/>
              <w:spacing w:line="360" w:lineRule="auto"/>
              <w:widowControl/>
              <w:rPr>
                <w:rFonts w:ascii="宋体" w:hAnsi="宋体" w:cs="宋体"/>
                <w:color w:val="000000"/>
                <w:sz w:val="22"/>
                <w:szCs w:val="21"/>
                <w:highlight w:val="none"/>
                <w:lang w:val="zh-CN"/>
              </w:rPr>
            </w:pPr>
            <w:r>
              <w:rPr>
                <w:rFonts w:hint="eastAsia" w:ascii="宋体" w:hAnsi="宋体" w:cs="宋体"/>
                <w:color w:val="000000"/>
                <w:sz w:val="22"/>
                <w:szCs w:val="21"/>
                <w:highlight w:val="none"/>
                <w:lang w:val="zh-CN"/>
              </w:rPr>
              <w:t xml:space="preserve">服务分项</w:t>
            </w:r>
            <w:r/>
          </w:p>
        </w:tc>
        <w:tc>
          <w:tcPr>
            <w:tcW w:w="1590" w:type="dxa"/>
            <w:vAlign w:val="center"/>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t xml:space="preserve">数量</w:t>
            </w:r>
            <w:r/>
          </w:p>
        </w:tc>
        <w:tc>
          <w:tcPr>
            <w:tcW w:w="1276" w:type="dxa"/>
            <w:vAlign w:val="center"/>
            <w:textDirection w:val="lrTb"/>
            <w:noWrap w:val="false"/>
          </w:tcPr>
          <w:p>
            <w:pPr>
              <w:jc w:val="center"/>
              <w:spacing w:line="360" w:lineRule="auto"/>
              <w:widowControl/>
              <w:rPr>
                <w:rFonts w:hint="eastAsia" w:ascii="宋体" w:hAnsi="宋体" w:cs="宋体"/>
                <w:color w:val="000000"/>
                <w:sz w:val="22"/>
                <w:szCs w:val="21"/>
                <w:highlight w:val="none"/>
                <w:lang w:val="zh-CN"/>
              </w:rPr>
            </w:pPr>
            <w:r>
              <w:rPr>
                <w:rFonts w:hint="eastAsia" w:ascii="宋体" w:hAnsi="宋体" w:cs="宋体"/>
                <w:color w:val="000000"/>
                <w:sz w:val="22"/>
                <w:szCs w:val="21"/>
                <w:highlight w:val="none"/>
                <w:lang w:val="zh-CN"/>
              </w:rPr>
              <w:t xml:space="preserve">单位</w:t>
            </w:r>
            <w:r/>
          </w:p>
        </w:tc>
        <w:tc>
          <w:tcPr>
            <w:tcW w:w="1276" w:type="dxa"/>
            <w:vAlign w:val="center"/>
            <w:textDirection w:val="lrTb"/>
            <w:noWrap w:val="false"/>
          </w:tcPr>
          <w:p>
            <w:pPr>
              <w:jc w:val="center"/>
              <w:spacing w:line="360" w:lineRule="auto"/>
              <w:widowControl/>
              <w:rPr>
                <w:rFonts w:ascii="宋体" w:hAnsi="宋体" w:cs="宋体"/>
                <w:color w:val="000000"/>
                <w:sz w:val="22"/>
                <w:szCs w:val="21"/>
                <w:highlight w:val="none"/>
                <w:lang w:val="zh-CN"/>
              </w:rPr>
            </w:pPr>
            <w:r>
              <w:rPr>
                <w:rFonts w:hint="eastAsia" w:ascii="宋体" w:hAnsi="宋体" w:cs="宋体"/>
                <w:color w:val="000000"/>
                <w:sz w:val="22"/>
                <w:szCs w:val="21"/>
                <w:highlight w:val="none"/>
                <w:lang w:val="zh-CN"/>
              </w:rPr>
              <w:t xml:space="preserve">单价</w:t>
            </w:r>
            <w:r>
              <w:rPr>
                <w:rFonts w:hint="eastAsia" w:ascii="宋体" w:hAnsi="宋体" w:cs="宋体"/>
                <w:color w:val="000000"/>
                <w:sz w:val="22"/>
                <w:szCs w:val="21"/>
                <w:highlight w:val="none"/>
              </w:rPr>
              <w:t xml:space="preserve">（元）</w:t>
            </w:r>
            <w:r/>
          </w:p>
        </w:tc>
        <w:tc>
          <w:tcPr>
            <w:tcW w:w="1242" w:type="dxa"/>
            <w:vAlign w:val="center"/>
            <w:textDirection w:val="lrTb"/>
            <w:noWrap w:val="false"/>
          </w:tcPr>
          <w:p>
            <w:pPr>
              <w:jc w:val="center"/>
              <w:spacing w:line="360" w:lineRule="auto"/>
              <w:widowControl/>
              <w:rPr>
                <w:rFonts w:hint="eastAsia" w:ascii="宋体" w:hAnsi="宋体" w:cs="宋体"/>
                <w:color w:val="000000"/>
                <w:sz w:val="22"/>
                <w:szCs w:val="21"/>
                <w:highlight w:val="none"/>
                <w:lang w:val="zh-CN"/>
              </w:rPr>
            </w:pPr>
            <w:r>
              <w:rPr>
                <w:rFonts w:hint="eastAsia" w:ascii="宋体" w:hAnsi="宋体" w:cs="宋体"/>
                <w:color w:val="000000"/>
                <w:sz w:val="22"/>
                <w:szCs w:val="21"/>
                <w:highlight w:val="none"/>
                <w:lang w:val="zh-CN"/>
              </w:rPr>
              <w:t xml:space="preserve">总价（元）</w:t>
            </w:r>
            <w:r/>
          </w:p>
        </w:tc>
        <w:tc>
          <w:tcPr>
            <w:tcW w:w="1241" w:type="dxa"/>
            <w:vAlign w:val="center"/>
            <w:textDirection w:val="lrTb"/>
            <w:noWrap w:val="false"/>
          </w:tcPr>
          <w:p>
            <w:pPr>
              <w:jc w:val="center"/>
              <w:spacing w:line="360" w:lineRule="auto"/>
              <w:widowControl/>
              <w:rPr>
                <w:rFonts w:hint="eastAsia" w:ascii="宋体" w:hAnsi="宋体" w:cs="宋体"/>
                <w:color w:val="000000"/>
                <w:sz w:val="22"/>
                <w:szCs w:val="21"/>
                <w:highlight w:val="none"/>
                <w:lang w:val="zh-CN"/>
              </w:rPr>
            </w:pPr>
            <w:r>
              <w:rPr>
                <w:rFonts w:hint="eastAsia" w:ascii="宋体" w:hAnsi="宋体" w:cs="宋体"/>
                <w:color w:val="000000"/>
                <w:sz w:val="22"/>
                <w:szCs w:val="21"/>
                <w:highlight w:val="none"/>
              </w:rPr>
              <w:t xml:space="preserve">是否属于小、微型企业的服务</w:t>
            </w:r>
            <w:r/>
          </w:p>
        </w:tc>
      </w:tr>
      <w:tr>
        <w:trPr>
          <w:jc w:val="center"/>
        </w:trPr>
        <w:tc>
          <w:tcPr>
            <w:tcW w:w="951"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1710"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1590"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1276"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1276"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1242"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1241"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r>
      <w:tr>
        <w:trPr>
          <w:jc w:val="center"/>
        </w:trPr>
        <w:tc>
          <w:tcPr>
            <w:tcW w:w="951"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1710"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1590"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1276"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1276"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1242"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1241"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r>
      <w:tr>
        <w:trPr>
          <w:jc w:val="center"/>
        </w:trPr>
        <w:tc>
          <w:tcPr>
            <w:tcW w:w="951"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1710"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1590"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1276"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1276"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1242"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1241"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r>
      <w:tr>
        <w:trPr>
          <w:jc w:val="center"/>
        </w:trPr>
        <w:tc>
          <w:tcPr>
            <w:tcW w:w="951"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hint="eastAsia" w:ascii="宋体" w:hAnsi="宋体" w:cs="宋体"/>
                <w:color w:val="000000"/>
                <w:sz w:val="22"/>
                <w:szCs w:val="21"/>
                <w:highlight w:val="none"/>
                <w:lang w:val="zh-CN"/>
              </w:rPr>
              <w:t xml:space="preserve">……</w:t>
            </w:r>
            <w:r/>
          </w:p>
        </w:tc>
        <w:tc>
          <w:tcPr>
            <w:tcW w:w="1710"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1590"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1276"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1276"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1242"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c>
          <w:tcPr>
            <w:tcW w:w="1241" w:type="dxa"/>
            <w:vAlign w:val="top"/>
            <w:textDirection w:val="lrTb"/>
            <w:noWrap w:val="false"/>
          </w:tcPr>
          <w:p>
            <w:pPr>
              <w:jc w:val="center"/>
              <w:spacing w:line="360" w:lineRule="auto"/>
              <w:widowControl/>
              <w:rPr>
                <w:rFonts w:ascii="宋体" w:hAnsi="宋体" w:cs="宋体"/>
                <w:color w:val="000000"/>
                <w:sz w:val="22"/>
                <w:szCs w:val="21"/>
                <w:highlight w:val="none"/>
                <w:lang w:val="zh-CN"/>
              </w:rPr>
            </w:pPr>
            <w:r>
              <w:rPr>
                <w:rFonts w:ascii="宋体" w:hAnsi="宋体" w:cs="宋体"/>
                <w:color w:val="000000"/>
                <w:sz w:val="22"/>
                <w:szCs w:val="21"/>
                <w:highlight w:val="none"/>
                <w:lang w:val="zh-CN"/>
              </w:rPr>
            </w:r>
            <w:r/>
          </w:p>
        </w:tc>
      </w:tr>
      <w:tr>
        <w:trPr>
          <w:jc w:val="center"/>
        </w:trPr>
        <w:tc>
          <w:tcPr>
            <w:gridSpan w:val="3"/>
            <w:tcW w:w="4251" w:type="dxa"/>
            <w:vAlign w:val="center"/>
            <w:textDirection w:val="lrTb"/>
            <w:noWrap w:val="false"/>
          </w:tcPr>
          <w:p>
            <w:pPr>
              <w:jc w:val="center"/>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rPr>
              <w:t xml:space="preserve">总报</w:t>
            </w:r>
            <w:r>
              <w:rPr>
                <w:rFonts w:hint="eastAsia" w:ascii="宋体" w:hAnsi="宋体" w:cs="宋体"/>
                <w:color w:val="000000"/>
                <w:szCs w:val="21"/>
                <w:highlight w:val="none"/>
                <w:lang w:val="zh-CN"/>
              </w:rPr>
              <w:t xml:space="preserve">价（人民币，大写）</w:t>
            </w:r>
            <w:r/>
          </w:p>
        </w:tc>
        <w:tc>
          <w:tcPr>
            <w:gridSpan w:val="4"/>
            <w:tcW w:w="5035" w:type="dxa"/>
            <w:vAlign w:val="top"/>
            <w:textDirection w:val="lrTb"/>
            <w:noWrap w:val="false"/>
          </w:tcPr>
          <w:p>
            <w:pPr>
              <w:ind w:firstLine="2520"/>
              <w:jc w:val="left"/>
              <w:spacing w:line="360" w:lineRule="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元</w:t>
            </w:r>
            <w:r/>
          </w:p>
        </w:tc>
      </w:tr>
    </w:tbl>
    <w:p>
      <w:pPr>
        <w:jc w:val="left"/>
        <w:spacing w:line="560" w:lineRule="exact"/>
        <w:widowControl/>
        <w:rPr>
          <w:rFonts w:ascii="宋体" w:hAnsi="宋体" w:cs="宋体"/>
          <w:color w:val="000000"/>
          <w:sz w:val="28"/>
          <w:szCs w:val="24"/>
          <w:highlight w:val="none"/>
          <w:lang w:val="zh-CN"/>
        </w:rPr>
      </w:pPr>
      <w:r>
        <w:rPr>
          <w:rFonts w:ascii="宋体" w:hAnsi="宋体" w:cs="宋体"/>
          <w:color w:val="000000"/>
          <w:sz w:val="28"/>
          <w:szCs w:val="24"/>
          <w:highlight w:val="none"/>
          <w:lang w:val="zh-CN"/>
        </w:rPr>
      </w:r>
      <w:r/>
    </w:p>
    <w:p>
      <w:pPr>
        <w:jc w:val="left"/>
        <w:spacing w:line="560" w:lineRule="exact"/>
        <w:widowControl/>
        <w:rPr>
          <w:rFonts w:ascii="宋体" w:hAnsi="宋体" w:cs="宋体"/>
          <w:color w:val="000000"/>
          <w:sz w:val="28"/>
          <w:szCs w:val="24"/>
          <w:highlight w:val="none"/>
          <w:lang w:val="zh-CN"/>
        </w:rPr>
      </w:pPr>
      <w:r>
        <w:rPr>
          <w:rFonts w:hint="eastAsia" w:ascii="宋体" w:hAnsi="宋体" w:cs="宋体"/>
          <w:color w:val="000000"/>
          <w:sz w:val="28"/>
          <w:szCs w:val="24"/>
          <w:highlight w:val="none"/>
          <w:lang w:val="zh-CN"/>
        </w:rPr>
        <w:t xml:space="preserve">供应商名称：</w:t>
      </w:r>
      <w:r>
        <w:rPr>
          <w:rFonts w:hint="eastAsia" w:ascii="宋体" w:hAnsi="宋体"/>
          <w:color w:val="000000"/>
          <w:sz w:val="28"/>
          <w:highlight w:val="none"/>
          <w:u w:val="single"/>
        </w:rPr>
        <w:t xml:space="preserve">         </w:t>
      </w:r>
      <w:r>
        <w:rPr>
          <w:rFonts w:ascii="宋体" w:hAnsi="宋体"/>
          <w:color w:val="000000"/>
          <w:sz w:val="28"/>
          <w:highlight w:val="none"/>
          <w:u w:val="single"/>
        </w:rPr>
        <w:t xml:space="preserve">                         </w:t>
      </w:r>
      <w:r>
        <w:rPr>
          <w:rFonts w:hint="eastAsia" w:ascii="宋体" w:hAnsi="宋体" w:cs="宋体"/>
          <w:color w:val="000000"/>
          <w:sz w:val="28"/>
          <w:szCs w:val="24"/>
          <w:highlight w:val="none"/>
          <w:lang w:val="zh-CN"/>
        </w:rPr>
        <w:t xml:space="preserve">（</w:t>
      </w:r>
      <w:r>
        <w:rPr>
          <w:rFonts w:hint="eastAsia" w:ascii="宋体" w:hAnsi="宋体" w:cs="宋体"/>
          <w:color w:val="000000"/>
          <w:sz w:val="28"/>
          <w:szCs w:val="24"/>
          <w:highlight w:val="none"/>
        </w:rPr>
        <w:t xml:space="preserve">加</w:t>
      </w:r>
      <w:r>
        <w:rPr>
          <w:rFonts w:hint="eastAsia" w:ascii="宋体" w:hAnsi="宋体" w:cs="宋体"/>
          <w:color w:val="000000"/>
          <w:sz w:val="28"/>
          <w:szCs w:val="24"/>
          <w:highlight w:val="none"/>
          <w:lang w:val="zh-CN"/>
        </w:rPr>
        <w:t xml:space="preserve">盖</w:t>
      </w:r>
      <w:r>
        <w:rPr>
          <w:rFonts w:hint="eastAsia" w:ascii="宋体" w:hAnsi="宋体" w:cs="宋体"/>
          <w:color w:val="000000"/>
          <w:sz w:val="28"/>
          <w:szCs w:val="24"/>
          <w:highlight w:val="none"/>
        </w:rPr>
        <w:t xml:space="preserve">电子公</w:t>
      </w:r>
      <w:r>
        <w:rPr>
          <w:rFonts w:hint="eastAsia" w:ascii="宋体" w:hAnsi="宋体" w:cs="宋体"/>
          <w:color w:val="000000"/>
          <w:sz w:val="28"/>
          <w:szCs w:val="24"/>
          <w:highlight w:val="none"/>
          <w:lang w:val="zh-CN"/>
        </w:rPr>
        <w:t xml:space="preserve">章）</w:t>
      </w:r>
      <w:r/>
    </w:p>
    <w:p>
      <w:pPr>
        <w:jc w:val="left"/>
        <w:spacing w:line="560" w:lineRule="exact"/>
        <w:widowControl/>
        <w:rPr>
          <w:rFonts w:ascii="宋体" w:hAnsi="宋体" w:cs="宋体"/>
          <w:color w:val="000000"/>
          <w:sz w:val="28"/>
          <w:szCs w:val="24"/>
          <w:highlight w:val="none"/>
          <w:lang w:val="zh-CN"/>
        </w:rPr>
      </w:pPr>
      <w:r>
        <w:rPr>
          <w:rFonts w:ascii="宋体" w:hAnsi="宋体" w:cs="宋体"/>
          <w:color w:val="000000"/>
          <w:sz w:val="28"/>
          <w:szCs w:val="24"/>
          <w:highlight w:val="none"/>
          <w:lang w:val="zh-CN"/>
        </w:rPr>
      </w:r>
      <w:r/>
    </w:p>
    <w:p>
      <w:pPr>
        <w:ind w:firstLine="560"/>
        <w:jc w:val="left"/>
        <w:spacing w:line="560" w:lineRule="exact"/>
        <w:widowControl/>
        <w:rPr>
          <w:rFonts w:hint="eastAsia" w:ascii="宋体" w:hAnsi="宋体"/>
          <w:color w:val="000000"/>
          <w:sz w:val="28"/>
          <w:szCs w:val="24"/>
          <w:highlight w:val="none"/>
        </w:rPr>
      </w:pPr>
      <w:r/>
      <w:bookmarkStart w:id="152" w:name="OLE_LINK16"/>
      <w:r>
        <w:rPr>
          <w:rFonts w:hint="eastAsia" w:ascii="宋体" w:hAnsi="宋体"/>
          <w:color w:val="000000"/>
          <w:sz w:val="28"/>
          <w:szCs w:val="24"/>
          <w:highlight w:val="none"/>
        </w:rPr>
        <w:t xml:space="preserve">备注： </w:t>
      </w:r>
      <w:r/>
    </w:p>
    <w:p>
      <w:pPr>
        <w:ind w:firstLine="560"/>
        <w:jc w:val="left"/>
        <w:spacing w:line="560" w:lineRule="exact"/>
        <w:widowControl/>
        <w:rPr>
          <w:rFonts w:hint="eastAsia" w:ascii="宋体" w:hAnsi="宋体"/>
          <w:color w:val="000000"/>
          <w:sz w:val="28"/>
          <w:szCs w:val="24"/>
          <w:highlight w:val="none"/>
        </w:rPr>
      </w:pPr>
      <w:r>
        <w:rPr>
          <w:rFonts w:hint="eastAsia" w:ascii="宋体" w:hAnsi="宋体"/>
          <w:color w:val="000000"/>
          <w:sz w:val="28"/>
          <w:szCs w:val="24"/>
          <w:highlight w:val="none"/>
        </w:rPr>
        <w:t xml:space="preserve">1.“总报价”应包括为完成整个项目所产生的所有费用，采购文件另有规定的除外。</w:t>
      </w:r>
      <w:r/>
    </w:p>
    <w:p>
      <w:pPr>
        <w:ind w:firstLine="560"/>
        <w:jc w:val="left"/>
        <w:spacing w:line="560" w:lineRule="exact"/>
        <w:widowControl/>
        <w:rPr>
          <w:rFonts w:hint="eastAsia" w:ascii="宋体" w:hAnsi="宋体"/>
          <w:color w:val="000000"/>
          <w:sz w:val="28"/>
          <w:szCs w:val="24"/>
          <w:highlight w:val="none"/>
        </w:rPr>
      </w:pPr>
      <w:r>
        <w:rPr>
          <w:rFonts w:hint="eastAsia" w:ascii="宋体" w:hAnsi="宋体"/>
          <w:color w:val="000000"/>
          <w:sz w:val="28"/>
          <w:szCs w:val="24"/>
          <w:highlight w:val="none"/>
        </w:rPr>
        <w:t xml:space="preserve">2.《分项报价表》中“总价”应当与《磋商报价表》中“总报价”一致。</w:t>
      </w:r>
      <w:r/>
    </w:p>
    <w:p>
      <w:pPr>
        <w:ind w:firstLine="560"/>
        <w:jc w:val="left"/>
        <w:spacing w:line="560" w:lineRule="exact"/>
        <w:widowControl/>
        <w:rPr>
          <w:rFonts w:hint="eastAsia" w:ascii="宋体" w:hAnsi="宋体"/>
          <w:color w:val="000000"/>
          <w:sz w:val="28"/>
          <w:szCs w:val="24"/>
          <w:highlight w:val="none"/>
        </w:rPr>
      </w:pPr>
      <w:r>
        <w:rPr>
          <w:rFonts w:hint="eastAsia" w:ascii="宋体" w:hAnsi="宋体"/>
          <w:color w:val="000000"/>
          <w:sz w:val="28"/>
          <w:szCs w:val="24"/>
          <w:highlight w:val="none"/>
          <w:lang w:val="en-US" w:eastAsia="zh-CN"/>
        </w:rPr>
        <w:t xml:space="preserve">3</w:t>
      </w:r>
      <w:r>
        <w:rPr>
          <w:rFonts w:hint="eastAsia" w:ascii="宋体" w:hAnsi="宋体"/>
          <w:color w:val="000000"/>
          <w:sz w:val="28"/>
          <w:szCs w:val="24"/>
          <w:highlight w:val="none"/>
        </w:rPr>
        <w:t xml:space="preserve">.行数不够，可自行添加。</w:t>
      </w:r>
      <w:r/>
    </w:p>
    <w:p>
      <w:pPr>
        <w:ind w:firstLine="560"/>
        <w:jc w:val="left"/>
        <w:spacing w:line="560" w:lineRule="exact"/>
        <w:widowControl/>
        <w:rPr>
          <w:rFonts w:hint="eastAsia" w:ascii="宋体" w:hAnsi="宋体"/>
          <w:color w:val="000000"/>
          <w:sz w:val="28"/>
          <w:szCs w:val="24"/>
          <w:highlight w:val="none"/>
        </w:rPr>
      </w:pPr>
      <w:r>
        <w:rPr>
          <w:rFonts w:hint="eastAsia" w:ascii="宋体" w:hAnsi="宋体"/>
          <w:color w:val="000000"/>
          <w:sz w:val="28"/>
          <w:szCs w:val="24"/>
          <w:highlight w:val="none"/>
        </w:rPr>
      </w:r>
      <w:bookmarkEnd w:id="152"/>
      <w:r/>
      <w:r/>
    </w:p>
    <w:p>
      <w:pPr>
        <w:jc w:val="left"/>
        <w:spacing w:line="360" w:lineRule="auto"/>
        <w:rPr>
          <w:rFonts w:hint="eastAsia" w:ascii="宋体" w:hAnsi="宋体"/>
          <w:b/>
          <w:color w:val="000000"/>
          <w:sz w:val="28"/>
          <w:szCs w:val="24"/>
          <w:highlight w:val="none"/>
        </w:rPr>
        <w:outlineLvl w:val="2"/>
      </w:pPr>
      <w:r>
        <w:rPr>
          <w:rFonts w:ascii="宋体" w:hAnsi="宋体" w:cs="宋体"/>
          <w:color w:val="000000"/>
          <w:sz w:val="28"/>
          <w:szCs w:val="28"/>
          <w:highlight w:val="none"/>
          <w:lang w:val="zh-CN"/>
        </w:rPr>
        <w:br w:type="page" w:clear="all"/>
      </w:r>
      <w:bookmarkStart w:id="153" w:name="_Toc127190413"/>
      <w:r/>
      <w:bookmarkStart w:id="154" w:name="_Toc126773676"/>
      <w:r>
        <w:rPr>
          <w:rFonts w:hint="eastAsia" w:ascii="宋体" w:hAnsi="宋体"/>
          <w:b/>
          <w:color w:val="000000"/>
          <w:sz w:val="28"/>
          <w:szCs w:val="24"/>
          <w:highlight w:val="none"/>
          <w:lang w:val="zh-CN"/>
        </w:rPr>
        <w:t xml:space="preserve">目录六、</w:t>
      </w:r>
      <w:r>
        <w:rPr>
          <w:rFonts w:hint="eastAsia" w:ascii="宋体" w:hAnsi="宋体"/>
          <w:b/>
          <w:color w:val="000000"/>
          <w:sz w:val="28"/>
          <w:szCs w:val="24"/>
          <w:highlight w:val="none"/>
        </w:rPr>
        <w:t xml:space="preserve">技术要求响应及偏离表</w:t>
      </w:r>
      <w:r/>
    </w:p>
    <w:p>
      <w:pPr>
        <w:jc w:val="center"/>
        <w:spacing w:line="360" w:lineRule="auto"/>
        <w:rPr>
          <w:rFonts w:hint="eastAsia"/>
          <w:color w:val="000000"/>
          <w:highlight w:val="none"/>
        </w:rPr>
      </w:pPr>
      <w:r/>
      <w:bookmarkStart w:id="155" w:name="OLE_LINK11"/>
      <w:r>
        <w:rPr>
          <w:rFonts w:hint="eastAsia" w:ascii="方正小标宋简体" w:hAnsi="方正小标宋简体" w:eastAsia="方正小标宋简体" w:cs="方正小标宋简体"/>
          <w:color w:val="000000"/>
          <w:sz w:val="32"/>
          <w:szCs w:val="32"/>
          <w:highlight w:val="none"/>
        </w:rPr>
        <w:t xml:space="preserve">技术要求响应及偏离表</w:t>
      </w:r>
      <w:bookmarkEnd w:id="155"/>
      <w:r/>
      <w:r/>
    </w:p>
    <w:tbl>
      <w:tblPr>
        <w:tblStyle w:val="78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92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3365" w:type="dxa"/>
            <w:vAlign w:val="center"/>
            <w:textDirection w:val="lrTb"/>
            <w:noWrap w:val="false"/>
          </w:tcPr>
          <w:p>
            <w:pPr>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363"/>
        <w:jc w:val="both"/>
        <w:spacing w:before="0" w:beforeAutospacing="0" w:after="0" w:afterAutospacing="0"/>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color w:val="000000"/>
          <w:highlight w:val="none"/>
        </w:rPr>
      </w:r>
      <w:r/>
    </w:p>
    <w:p>
      <w:pPr>
        <w:jc w:val="left"/>
        <w:spacing w:line="560" w:lineRule="exact"/>
        <w:widowControl/>
        <w:rPr>
          <w:rFonts w:hint="eastAsia" w:ascii="宋体" w:hAnsi="宋体"/>
          <w:color w:val="000000"/>
          <w:sz w:val="24"/>
          <w:szCs w:val="24"/>
          <w:highlight w:val="none"/>
        </w:rPr>
      </w:pPr>
      <w:r>
        <w:rPr>
          <w:rFonts w:hint="eastAsia" w:ascii="宋体" w:hAnsi="宋体" w:cs="宋体"/>
          <w:color w:val="000000"/>
          <w:sz w:val="28"/>
          <w:szCs w:val="24"/>
          <w:highlight w:val="none"/>
        </w:rPr>
        <w:t xml:space="preserve">供应商</w:t>
      </w:r>
      <w:r>
        <w:rPr>
          <w:rFonts w:hint="eastAsia" w:ascii="宋体" w:hAnsi="宋体" w:cs="宋体"/>
          <w:color w:val="000000"/>
          <w:sz w:val="28"/>
          <w:szCs w:val="24"/>
          <w:highlight w:val="none"/>
          <w:lang w:val="zh-CN"/>
        </w:rPr>
        <w:t xml:space="preserve">名称：</w:t>
      </w:r>
      <w:r>
        <w:rPr>
          <w:rFonts w:hint="eastAsia" w:ascii="宋体" w:hAnsi="宋体" w:cs="宋体"/>
          <w:color w:val="000000"/>
          <w:sz w:val="28"/>
          <w:szCs w:val="24"/>
          <w:highlight w:val="none"/>
          <w:u w:val="single"/>
          <w:lang w:val="zh-CN"/>
        </w:rPr>
        <w:t xml:space="preserve">                                  </w:t>
      </w:r>
      <w:r>
        <w:rPr>
          <w:rFonts w:hint="eastAsia" w:ascii="宋体" w:hAnsi="宋体" w:cs="宋体"/>
          <w:color w:val="000000"/>
          <w:sz w:val="28"/>
          <w:szCs w:val="24"/>
          <w:highlight w:val="none"/>
          <w:lang w:val="zh-CN"/>
        </w:rPr>
        <w:t xml:space="preserve">（加盖电子公章）</w:t>
      </w:r>
      <w:r/>
    </w:p>
    <w:p>
      <w:pPr>
        <w:ind w:firstLine="560"/>
        <w:jc w:val="left"/>
        <w:spacing w:line="560" w:lineRule="exact"/>
        <w:widowControl/>
        <w:rPr>
          <w:rFonts w:hint="eastAsia" w:ascii="宋体" w:hAnsi="宋体"/>
          <w:color w:val="000000"/>
          <w:sz w:val="28"/>
          <w:szCs w:val="24"/>
          <w:highlight w:val="none"/>
        </w:rPr>
      </w:pPr>
      <w:r>
        <w:rPr>
          <w:rFonts w:hint="eastAsia" w:ascii="宋体" w:hAnsi="宋体"/>
          <w:color w:val="000000"/>
          <w:sz w:val="28"/>
          <w:szCs w:val="24"/>
          <w:highlight w:val="none"/>
        </w:rPr>
        <w:t xml:space="preserve">备注：</w:t>
      </w:r>
      <w:r/>
    </w:p>
    <w:p>
      <w:pPr>
        <w:ind w:firstLine="560"/>
        <w:jc w:val="left"/>
        <w:spacing w:line="560" w:lineRule="exact"/>
        <w:widowControl/>
        <w:rPr>
          <w:rFonts w:hint="eastAsia" w:ascii="宋体" w:hAnsi="宋体"/>
          <w:color w:val="000000"/>
          <w:sz w:val="28"/>
          <w:szCs w:val="24"/>
          <w:highlight w:val="none"/>
        </w:rPr>
      </w:pPr>
      <w:r>
        <w:rPr>
          <w:rFonts w:hint="eastAsia" w:ascii="宋体" w:hAnsi="宋体"/>
          <w:color w:val="000000"/>
          <w:sz w:val="28"/>
          <w:szCs w:val="24"/>
          <w:highlight w:val="none"/>
        </w:rPr>
        <w:t xml:space="preserve">1.供应商须对磋商文件技术要求中的实质性要求（斜体下划线内容或打“★”内容）做出明确响应，供应商未对实质性要求作出明确响应的，视为无效响应。</w:t>
      </w:r>
      <w:r/>
    </w:p>
    <w:p>
      <w:pPr>
        <w:ind w:firstLine="560"/>
        <w:jc w:val="left"/>
        <w:spacing w:line="560" w:lineRule="exact"/>
        <w:widowControl/>
        <w:rPr>
          <w:rFonts w:hint="eastAsia" w:ascii="宋体" w:hAnsi="宋体"/>
          <w:color w:val="000000"/>
          <w:sz w:val="28"/>
          <w:szCs w:val="24"/>
          <w:highlight w:val="none"/>
        </w:rPr>
      </w:pPr>
      <w:r>
        <w:rPr>
          <w:rFonts w:hint="eastAsia" w:ascii="宋体" w:hAnsi="宋体"/>
          <w:color w:val="000000"/>
          <w:sz w:val="28"/>
          <w:szCs w:val="24"/>
          <w:highlight w:val="none"/>
        </w:rPr>
        <w:t xml:space="preserve">2.技术要求中的实质性要求或打“▲”要求，成交供应商签订合同时应按磋商文件要求和响应文件响应内容向采购人提供相应证明材料核验（如：白皮书、彩页、手册、网站截图、具有CMA标识的检测报告等）。成交供应商未按磋商文件要求和响应文件响应内容提供相应证明材料或者提供的证明材料不符合磋商文件要求的，视为提供虚假材料谋取成交，采购人将取消其成交资格。</w:t>
      </w:r>
      <w:r/>
    </w:p>
    <w:p>
      <w:pPr>
        <w:ind w:firstLine="560"/>
        <w:jc w:val="left"/>
        <w:spacing w:line="560" w:lineRule="exact"/>
        <w:widowControl/>
        <w:rPr>
          <w:rFonts w:hint="eastAsia" w:ascii="宋体" w:hAnsi="宋体" w:cs="宋体"/>
          <w:color w:val="000000"/>
          <w:highlight w:val="none"/>
        </w:rPr>
      </w:pPr>
      <w:r>
        <w:rPr>
          <w:rFonts w:hint="eastAsia" w:ascii="宋体" w:hAnsi="宋体"/>
          <w:color w:val="000000"/>
          <w:sz w:val="28"/>
          <w:szCs w:val="24"/>
          <w:highlight w:val="none"/>
        </w:rPr>
        <w:t xml:space="preserve">3.行数不够，可自行添加。</w:t>
      </w:r>
      <w:r/>
    </w:p>
    <w:p>
      <w:pPr>
        <w:pStyle w:val="1363"/>
        <w:ind w:firstLine="480"/>
        <w:jc w:val="both"/>
        <w:spacing w:before="0" w:beforeAutospacing="0" w:after="0" w:afterAutospacing="0" w:line="360" w:lineRule="auto"/>
        <w:rPr>
          <w:rFonts w:hint="eastAsia" w:cs="Times New Roman"/>
          <w:b/>
          <w:color w:val="000000"/>
          <w:sz w:val="28"/>
          <w:highlight w:val="none"/>
        </w:rPr>
        <w:outlineLvl w:val="2"/>
      </w:pPr>
      <w:r>
        <w:rPr>
          <w:rFonts w:hint="eastAsia"/>
          <w:color w:val="000000"/>
          <w:highlight w:val="none"/>
        </w:rPr>
        <w:br w:type="page" w:clear="all"/>
      </w:r>
      <w:bookmarkStart w:id="156" w:name="_Hlt26955054"/>
      <w:r/>
      <w:bookmarkEnd w:id="156"/>
      <w:r>
        <w:rPr>
          <w:rFonts w:hint="eastAsia" w:cs="Times New Roman"/>
          <w:b/>
          <w:color w:val="000000"/>
          <w:sz w:val="28"/>
          <w:highlight w:val="none"/>
        </w:rPr>
        <w:t xml:space="preserve">目录七、商务要求响应及偏离表</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bookmarkStart w:id="157" w:name="OLE_LINK12"/>
      <w:r>
        <w:rPr>
          <w:rFonts w:hint="eastAsia" w:ascii="方正小标宋简体" w:hAnsi="方正小标宋简体" w:eastAsia="方正小标宋简体" w:cs="方正小标宋简体"/>
          <w:color w:val="000000"/>
          <w:sz w:val="32"/>
          <w:szCs w:val="32"/>
          <w:highlight w:val="none"/>
        </w:rPr>
        <w:t xml:space="preserve">商务要求响应及偏离表</w:t>
      </w:r>
      <w:bookmarkEnd w:id="157"/>
      <w:r/>
      <w:r/>
    </w:p>
    <w:tbl>
      <w:tblPr>
        <w:tblStyle w:val="78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color w:val="000000"/>
                <w:sz w:val="24"/>
                <w:szCs w:val="24"/>
                <w:highlight w:val="none"/>
              </w:rPr>
            </w:pPr>
            <w:r/>
            <w:bookmarkStart w:id="158" w:name="_Hlt26671343"/>
            <w:r/>
            <w:bookmarkEnd w:id="158"/>
            <w:r/>
            <w:bookmarkStart w:id="159" w:name="_Hlt26580838"/>
            <w:r/>
            <w:bookmarkEnd w:id="159"/>
            <w:r/>
            <w:bookmarkStart w:id="160" w:name="_Hlt26955064"/>
            <w:r/>
            <w:bookmarkEnd w:id="160"/>
            <w:r/>
            <w:bookmarkStart w:id="161" w:name="_Hlt26782999"/>
            <w:r/>
            <w:bookmarkEnd w:id="161"/>
            <w:r/>
            <w:bookmarkStart w:id="162" w:name="_Hlt26609391"/>
            <w:r/>
            <w:bookmarkEnd w:id="162"/>
            <w:r/>
            <w:bookmarkStart w:id="163" w:name="_Hlt26671372"/>
            <w:r/>
            <w:bookmarkEnd w:id="163"/>
            <w:r/>
            <w:bookmarkStart w:id="164" w:name="_Hlt24879081"/>
            <w:r/>
            <w:bookmarkEnd w:id="164"/>
            <w:r/>
            <w:bookmarkStart w:id="165" w:name="_Hlt26955056"/>
            <w:r/>
            <w:bookmarkEnd w:id="165"/>
            <w:r>
              <w:rPr>
                <w:rFonts w:hint="eastAsia" w:ascii="宋体" w:hAnsi="宋体"/>
                <w:color w:val="000000"/>
                <w:sz w:val="24"/>
                <w:szCs w:val="24"/>
                <w:highlight w:val="none"/>
              </w:rPr>
              <w:t xml:space="preserve">序号</w:t>
            </w:r>
            <w:r/>
          </w:p>
        </w:tc>
        <w:tc>
          <w:tcPr>
            <w:tcW w:w="283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3345" w:type="dxa"/>
            <w:vAlign w:val="center"/>
            <w:textDirection w:val="lrTb"/>
            <w:noWrap w:val="false"/>
          </w:tcPr>
          <w:p>
            <w:pPr>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363"/>
        <w:jc w:val="both"/>
        <w:spacing w:before="0" w:beforeAutospacing="0" w:after="0" w:afterAutospacing="0"/>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color w:val="000000"/>
          <w:highlight w:val="none"/>
        </w:rPr>
      </w:r>
      <w:r/>
    </w:p>
    <w:p>
      <w:pPr>
        <w:jc w:val="left"/>
        <w:spacing w:line="560" w:lineRule="exact"/>
        <w:widowControl/>
        <w:rPr>
          <w:rFonts w:hint="eastAsia" w:ascii="宋体" w:hAnsi="宋体" w:cs="宋体"/>
          <w:color w:val="000000"/>
          <w:sz w:val="28"/>
          <w:szCs w:val="24"/>
          <w:highlight w:val="none"/>
          <w:lang w:val="zh-CN"/>
        </w:rPr>
      </w:pPr>
      <w:r>
        <w:rPr>
          <w:rFonts w:hint="eastAsia" w:ascii="宋体" w:hAnsi="宋体" w:cs="宋体"/>
          <w:color w:val="000000"/>
          <w:sz w:val="28"/>
          <w:szCs w:val="24"/>
          <w:highlight w:val="none"/>
        </w:rPr>
        <w:t xml:space="preserve">供应商</w:t>
      </w:r>
      <w:r>
        <w:rPr>
          <w:rFonts w:hint="eastAsia" w:ascii="宋体" w:hAnsi="宋体" w:cs="宋体"/>
          <w:color w:val="000000"/>
          <w:sz w:val="28"/>
          <w:szCs w:val="24"/>
          <w:highlight w:val="none"/>
          <w:lang w:val="zh-CN"/>
        </w:rPr>
        <w:t xml:space="preserve">名称：</w:t>
      </w:r>
      <w:r>
        <w:rPr>
          <w:rFonts w:hint="eastAsia" w:ascii="宋体" w:hAnsi="宋体" w:cs="宋体"/>
          <w:color w:val="000000"/>
          <w:sz w:val="28"/>
          <w:szCs w:val="24"/>
          <w:highlight w:val="none"/>
          <w:u w:val="single"/>
          <w:lang w:val="zh-CN"/>
        </w:rPr>
        <w:t xml:space="preserve">                                  </w:t>
      </w:r>
      <w:r>
        <w:rPr>
          <w:rFonts w:hint="eastAsia" w:ascii="宋体" w:hAnsi="宋体" w:cs="宋体"/>
          <w:color w:val="000000"/>
          <w:sz w:val="28"/>
          <w:szCs w:val="24"/>
          <w:highlight w:val="none"/>
          <w:lang w:val="zh-CN"/>
        </w:rPr>
        <w:t xml:space="preserve">（加盖电子公章）</w:t>
      </w:r>
      <w:r/>
    </w:p>
    <w:p>
      <w:pPr>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63"/>
        <w:ind w:firstLine="480"/>
        <w:jc w:val="both"/>
        <w:spacing w:before="0" w:beforeAutospacing="0" w:after="0" w:afterAutospacing="0" w:line="360" w:lineRule="auto"/>
        <w:rPr>
          <w:rFonts w:hint="eastAsia"/>
          <w:color w:val="000000"/>
          <w:sz w:val="28"/>
          <w:highlight w:val="none"/>
        </w:rPr>
      </w:pPr>
      <w:r>
        <w:rPr>
          <w:rFonts w:hint="eastAsia"/>
          <w:color w:val="000000"/>
          <w:sz w:val="28"/>
          <w:highlight w:val="none"/>
        </w:rPr>
        <w:t xml:space="preserve">备注： </w:t>
      </w:r>
      <w:r/>
    </w:p>
    <w:p>
      <w:pPr>
        <w:pStyle w:val="1363"/>
        <w:ind w:firstLine="480"/>
        <w:jc w:val="both"/>
        <w:spacing w:before="0" w:beforeAutospacing="0" w:after="0" w:afterAutospacing="0" w:line="360" w:lineRule="auto"/>
        <w:rPr>
          <w:rFonts w:hint="eastAsia"/>
          <w:color w:val="000000"/>
          <w:sz w:val="28"/>
          <w:highlight w:val="none"/>
        </w:rPr>
      </w:pPr>
      <w:r>
        <w:rPr>
          <w:rFonts w:hint="eastAsia"/>
          <w:color w:val="000000"/>
          <w:sz w:val="28"/>
          <w:highlight w:val="none"/>
        </w:rPr>
        <w:t xml:space="preserve">1.供应商须对磋商文件商务要求中的实质性要求（斜体下划线内容或打“★”内容）做出明确响应，否则视为无效响应。</w:t>
      </w:r>
      <w:r/>
    </w:p>
    <w:p>
      <w:pPr>
        <w:pStyle w:val="1363"/>
        <w:ind w:firstLine="480"/>
        <w:jc w:val="both"/>
        <w:spacing w:before="0" w:beforeAutospacing="0" w:after="0" w:afterAutospacing="0" w:line="360" w:lineRule="auto"/>
        <w:rPr>
          <w:rFonts w:hint="eastAsia"/>
          <w:color w:val="000000"/>
          <w:highlight w:val="none"/>
        </w:rPr>
      </w:pPr>
      <w:r>
        <w:rPr>
          <w:rFonts w:hint="eastAsia"/>
          <w:color w:val="000000"/>
          <w:sz w:val="28"/>
          <w:highlight w:val="none"/>
        </w:rPr>
        <w:t xml:space="preserve">2.行数不够，可自行添加。</w:t>
      </w:r>
      <w:r/>
    </w:p>
    <w:p>
      <w:pPr>
        <w:pStyle w:val="1363"/>
        <w:ind w:firstLine="480"/>
        <w:jc w:val="both"/>
        <w:spacing w:before="0" w:beforeAutospacing="0" w:after="0" w:afterAutospacing="0" w:line="360" w:lineRule="auto"/>
        <w:rPr>
          <w:rFonts w:hint="eastAsia"/>
          <w:color w:val="000000"/>
          <w:highlight w:val="none"/>
        </w:rPr>
      </w:pPr>
      <w:r>
        <w:rPr>
          <w:rFonts w:hint="eastAsia"/>
          <w:color w:val="000000"/>
          <w:highlight w:val="none"/>
        </w:rPr>
      </w:r>
      <w:r/>
    </w:p>
    <w:p>
      <w:pPr>
        <w:pStyle w:val="1363"/>
        <w:ind w:firstLine="480"/>
        <w:jc w:val="both"/>
        <w:spacing w:before="0" w:beforeAutospacing="0" w:after="0" w:afterAutospacing="0" w:line="360" w:lineRule="auto"/>
        <w:rPr>
          <w:rFonts w:hint="eastAsia"/>
          <w:color w:val="000000"/>
          <w:highlight w:val="none"/>
        </w:rPr>
      </w:pPr>
      <w:r>
        <w:rPr>
          <w:rFonts w:hint="eastAsia"/>
          <w:color w:val="000000"/>
          <w:highlight w:val="none"/>
        </w:rPr>
      </w:r>
      <w:r/>
    </w:p>
    <w:p>
      <w:pPr>
        <w:pStyle w:val="1363"/>
        <w:ind w:firstLine="480"/>
        <w:jc w:val="both"/>
        <w:spacing w:before="0" w:beforeAutospacing="0" w:after="0" w:afterAutospacing="0" w:line="360" w:lineRule="auto"/>
        <w:rPr>
          <w:rFonts w:hint="eastAsia"/>
          <w:color w:val="000000"/>
          <w:highlight w:val="none"/>
        </w:rPr>
      </w:pPr>
      <w:r>
        <w:rPr>
          <w:rFonts w:hint="eastAsia"/>
          <w:color w:val="000000"/>
          <w:highlight w:val="none"/>
        </w:rPr>
      </w:r>
      <w:r/>
    </w:p>
    <w:p>
      <w:pPr>
        <w:pStyle w:val="1363"/>
        <w:ind w:firstLine="480"/>
        <w:jc w:val="both"/>
        <w:spacing w:before="0" w:beforeAutospacing="0" w:after="0" w:afterAutospacing="0" w:line="360" w:lineRule="auto"/>
        <w:rPr>
          <w:rFonts w:hint="eastAsia"/>
          <w:color w:val="000000"/>
          <w:highlight w:val="none"/>
        </w:rPr>
      </w:pPr>
      <w:r>
        <w:rPr>
          <w:rFonts w:hint="eastAsia"/>
          <w:color w:val="000000"/>
          <w:highlight w:val="none"/>
        </w:rPr>
      </w:r>
      <w:r/>
    </w:p>
    <w:p>
      <w:pPr>
        <w:pStyle w:val="1363"/>
        <w:ind w:firstLine="480"/>
        <w:jc w:val="both"/>
        <w:spacing w:before="0" w:beforeAutospacing="0" w:after="0" w:afterAutospacing="0" w:line="360" w:lineRule="auto"/>
        <w:rPr>
          <w:rFonts w:hint="eastAsia"/>
          <w:color w:val="000000"/>
          <w:highlight w:val="none"/>
        </w:rPr>
      </w:pPr>
      <w:r>
        <w:rPr>
          <w:rFonts w:hint="eastAsia"/>
          <w:color w:val="000000"/>
          <w:highlight w:val="none"/>
        </w:rPr>
      </w:r>
      <w:r/>
    </w:p>
    <w:p>
      <w:pPr>
        <w:pStyle w:val="1363"/>
        <w:ind w:firstLine="480"/>
        <w:jc w:val="both"/>
        <w:spacing w:before="0" w:beforeAutospacing="0" w:after="0" w:afterAutospacing="0" w:line="360" w:lineRule="auto"/>
        <w:rPr>
          <w:rFonts w:hint="eastAsia"/>
          <w:color w:val="000000"/>
          <w:highlight w:val="none"/>
        </w:rPr>
      </w:pPr>
      <w:r>
        <w:rPr>
          <w:rFonts w:hint="eastAsia"/>
          <w:color w:val="000000"/>
          <w:highlight w:val="none"/>
        </w:rPr>
      </w:r>
      <w:r/>
    </w:p>
    <w:p>
      <w:pPr>
        <w:pStyle w:val="1363"/>
        <w:jc w:val="both"/>
        <w:spacing w:before="0" w:beforeAutospacing="0" w:after="0" w:afterAutospacing="0" w:line="360" w:lineRule="auto"/>
        <w:rPr>
          <w:rFonts w:hint="eastAsia"/>
          <w:color w:val="000000"/>
          <w:highlight w:val="none"/>
        </w:rPr>
      </w:pPr>
      <w:r>
        <w:rPr>
          <w:rFonts w:hint="eastAsia"/>
          <w:color w:val="000000"/>
          <w:highlight w:val="none"/>
        </w:rPr>
      </w:r>
      <w:r/>
    </w:p>
    <w:p>
      <w:pPr>
        <w:spacing w:line="360" w:lineRule="auto"/>
        <w:rPr>
          <w:rFonts w:hint="eastAsia" w:ascii="宋体" w:hAnsi="宋体"/>
          <w:b/>
          <w:color w:val="000000"/>
          <w:sz w:val="28"/>
          <w:szCs w:val="24"/>
          <w:highlight w:val="none"/>
          <w:lang w:val="zh-CN"/>
        </w:rPr>
        <w:outlineLvl w:val="2"/>
      </w:pPr>
      <w:r>
        <w:rPr>
          <w:rFonts w:hint="eastAsia" w:ascii="宋体" w:hAnsi="宋体"/>
          <w:b/>
          <w:color w:val="000000"/>
          <w:sz w:val="28"/>
          <w:szCs w:val="24"/>
          <w:highlight w:val="none"/>
          <w:lang w:val="zh-CN"/>
        </w:rPr>
        <w:t xml:space="preserve">目录</w:t>
      </w:r>
      <w:r>
        <w:rPr>
          <w:rFonts w:hint="eastAsia" w:ascii="宋体" w:hAnsi="宋体"/>
          <w:b/>
          <w:color w:val="000000"/>
          <w:sz w:val="28"/>
          <w:szCs w:val="24"/>
          <w:highlight w:val="none"/>
        </w:rPr>
        <w:t xml:space="preserve">八</w:t>
      </w:r>
      <w:r>
        <w:rPr>
          <w:rFonts w:hint="eastAsia" w:ascii="宋体" w:hAnsi="宋体"/>
          <w:b/>
          <w:color w:val="000000"/>
          <w:sz w:val="28"/>
          <w:szCs w:val="24"/>
          <w:highlight w:val="none"/>
          <w:lang w:val="zh-CN"/>
        </w:rPr>
        <w:t xml:space="preserve">、项目</w:t>
      </w:r>
      <w:r>
        <w:rPr>
          <w:rFonts w:hint="eastAsia" w:ascii="宋体" w:hAnsi="宋体"/>
          <w:b/>
          <w:color w:val="000000"/>
          <w:sz w:val="28"/>
          <w:szCs w:val="24"/>
          <w:highlight w:val="none"/>
        </w:rPr>
        <w:t xml:space="preserve">实施</w:t>
      </w:r>
      <w:r>
        <w:rPr>
          <w:rFonts w:hint="eastAsia" w:ascii="宋体" w:hAnsi="宋体"/>
          <w:b/>
          <w:color w:val="000000"/>
          <w:sz w:val="28"/>
          <w:szCs w:val="24"/>
          <w:highlight w:val="none"/>
          <w:lang w:val="zh-CN"/>
        </w:rPr>
        <w:t xml:space="preserve">方案</w:t>
      </w:r>
      <w:bookmarkEnd w:id="153"/>
      <w:r/>
      <w:bookmarkEnd w:id="154"/>
      <w:r/>
      <w:r/>
    </w:p>
    <w:p>
      <w:pPr>
        <w:spacing w:line="240" w:lineRule="atLeast"/>
        <w:rPr>
          <w:rFonts w:hint="eastAsia" w:ascii="宋体" w:hAnsi="宋体"/>
          <w:b/>
          <w:color w:val="000000"/>
          <w:sz w:val="28"/>
          <w:szCs w:val="24"/>
          <w:highlight w:val="none"/>
        </w:rPr>
      </w:pPr>
      <w:r>
        <w:rPr>
          <w:rFonts w:hint="eastAsia" w:ascii="宋体" w:hAnsi="宋体"/>
          <w:b/>
          <w:color w:val="000000"/>
          <w:sz w:val="28"/>
          <w:szCs w:val="24"/>
          <w:highlight w:val="none"/>
        </w:rPr>
      </w:r>
      <w:r/>
    </w:p>
    <w:p>
      <w:pPr>
        <w:spacing w:line="240" w:lineRule="atLeast"/>
        <w:rPr>
          <w:rFonts w:ascii="宋体" w:hAnsi="宋体"/>
          <w:b/>
          <w:color w:val="000000"/>
          <w:sz w:val="28"/>
          <w:szCs w:val="24"/>
          <w:highlight w:val="none"/>
        </w:rPr>
      </w:pPr>
      <w:r>
        <w:rPr>
          <w:rFonts w:hint="eastAsia" w:ascii="宋体" w:hAnsi="宋体"/>
          <w:b/>
          <w:color w:val="000000"/>
          <w:sz w:val="28"/>
          <w:szCs w:val="24"/>
          <w:highlight w:val="none"/>
        </w:rPr>
        <w:t xml:space="preserve">             </w:t>
      </w:r>
      <w:r/>
    </w:p>
    <w:p>
      <w:pPr>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809"/>
        <w:rPr>
          <w:color w:val="000000"/>
          <w:highlight w:val="none"/>
        </w:rPr>
      </w:pPr>
      <w:r>
        <w:rPr>
          <w:color w:val="000000"/>
          <w:highlight w:val="none"/>
        </w:rPr>
      </w:r>
      <w:r/>
    </w:p>
    <w:p>
      <w:pPr>
        <w:pStyle w:val="809"/>
        <w:rPr>
          <w:color w:val="000000"/>
          <w:highlight w:val="none"/>
        </w:rPr>
      </w:pPr>
      <w:r>
        <w:rPr>
          <w:color w:val="000000"/>
          <w:highlight w:val="none"/>
        </w:rPr>
      </w:r>
      <w:r/>
    </w:p>
    <w:p>
      <w:pPr>
        <w:pStyle w:val="809"/>
        <w:rPr>
          <w:rFonts w:hint="eastAsia"/>
          <w:color w:val="000000"/>
          <w:highlight w:val="none"/>
        </w:rPr>
      </w:pPr>
      <w:r>
        <w:rPr>
          <w:rFonts w:hint="eastAsia"/>
          <w:color w:val="000000"/>
          <w:highlight w:val="none"/>
        </w:rPr>
      </w:r>
      <w:r/>
    </w:p>
    <w:p>
      <w:pPr>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spacing w:line="360" w:lineRule="auto"/>
        <w:rPr>
          <w:rFonts w:hint="eastAsia" w:ascii="宋体" w:hAnsi="宋体"/>
          <w:b/>
          <w:color w:val="000000"/>
          <w:sz w:val="28"/>
          <w:szCs w:val="24"/>
          <w:highlight w:val="none"/>
          <w:lang w:val="zh-CN"/>
        </w:rPr>
        <w:outlineLvl w:val="2"/>
      </w:pPr>
      <w:r/>
      <w:bookmarkStart w:id="166" w:name="_Toc126773677"/>
      <w:r/>
      <w:bookmarkStart w:id="167" w:name="_Toc127190414"/>
      <w:r>
        <w:rPr>
          <w:rFonts w:hint="eastAsia" w:ascii="宋体" w:hAnsi="宋体"/>
          <w:b/>
          <w:color w:val="000000"/>
          <w:sz w:val="28"/>
          <w:szCs w:val="24"/>
          <w:highlight w:val="none"/>
          <w:lang w:val="zh-CN"/>
        </w:rPr>
        <w:t xml:space="preserve">目录</w:t>
      </w:r>
      <w:r>
        <w:rPr>
          <w:rFonts w:hint="eastAsia" w:ascii="宋体" w:hAnsi="宋体"/>
          <w:b/>
          <w:color w:val="000000"/>
          <w:sz w:val="28"/>
          <w:szCs w:val="24"/>
          <w:highlight w:val="none"/>
        </w:rPr>
        <w:t xml:space="preserve">九</w:t>
      </w:r>
      <w:r>
        <w:rPr>
          <w:rFonts w:hint="eastAsia" w:ascii="宋体" w:hAnsi="宋体"/>
          <w:b/>
          <w:color w:val="000000"/>
          <w:sz w:val="28"/>
          <w:szCs w:val="24"/>
          <w:highlight w:val="none"/>
          <w:lang w:val="zh-CN"/>
        </w:rPr>
        <w:t xml:space="preserve">、服务与承诺</w:t>
      </w:r>
      <w:bookmarkEnd w:id="166"/>
      <w:r/>
      <w:bookmarkEnd w:id="167"/>
      <w:r/>
      <w:r/>
    </w:p>
    <w:p>
      <w:pPr>
        <w:spacing w:line="240" w:lineRule="atLeast"/>
        <w:rPr>
          <w:rFonts w:hint="eastAsia" w:ascii="宋体" w:hAnsi="宋体"/>
          <w:b/>
          <w:color w:val="000000"/>
          <w:sz w:val="28"/>
          <w:szCs w:val="24"/>
          <w:highlight w:val="none"/>
        </w:rPr>
      </w:pPr>
      <w:r>
        <w:rPr>
          <w:rFonts w:hint="eastAsia" w:ascii="宋体" w:hAnsi="宋体"/>
          <w:b/>
          <w:color w:val="000000"/>
          <w:sz w:val="28"/>
          <w:szCs w:val="24"/>
          <w:highlight w:val="none"/>
        </w:rPr>
      </w:r>
      <w:r/>
    </w:p>
    <w:p>
      <w:pPr>
        <w:spacing w:line="240" w:lineRule="atLeast"/>
        <w:rPr>
          <w:rFonts w:ascii="宋体" w:hAnsi="宋体"/>
          <w:b/>
          <w:color w:val="000000"/>
          <w:sz w:val="28"/>
          <w:szCs w:val="24"/>
          <w:highlight w:val="none"/>
        </w:rPr>
      </w:pPr>
      <w:r>
        <w:rPr>
          <w:rFonts w:hint="eastAsia" w:ascii="宋体" w:hAnsi="宋体" w:cs="宋体"/>
          <w:b/>
          <w:color w:val="000000"/>
          <w:sz w:val="28"/>
          <w:szCs w:val="24"/>
          <w:highlight w:val="none"/>
          <w:lang w:val="zh-CN"/>
        </w:rPr>
        <w:t xml:space="preserve">                   </w:t>
      </w:r>
      <w:r/>
    </w:p>
    <w:p>
      <w:pPr>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809"/>
        <w:rPr>
          <w:color w:val="000000"/>
          <w:highlight w:val="none"/>
        </w:rPr>
      </w:pPr>
      <w:r>
        <w:rPr>
          <w:color w:val="000000"/>
          <w:highlight w:val="none"/>
        </w:rPr>
      </w:r>
      <w:r/>
    </w:p>
    <w:p>
      <w:pPr>
        <w:spacing w:line="360" w:lineRule="auto"/>
        <w:rPr>
          <w:rFonts w:hint="eastAsia" w:ascii="宋体" w:hAnsi="宋体"/>
          <w:b/>
          <w:color w:val="000000"/>
          <w:sz w:val="28"/>
          <w:szCs w:val="24"/>
          <w:highlight w:val="none"/>
          <w:lang w:val="zh-CN"/>
        </w:rPr>
      </w:pPr>
      <w:r>
        <w:rPr>
          <w:rFonts w:hint="eastAsia" w:ascii="宋体" w:hAnsi="宋体"/>
          <w:b/>
          <w:color w:val="000000"/>
          <w:sz w:val="28"/>
          <w:szCs w:val="24"/>
          <w:highlight w:val="none"/>
          <w:lang w:val="zh-CN"/>
        </w:rPr>
      </w:r>
      <w:r/>
    </w:p>
    <w:p>
      <w:pPr>
        <w:spacing w:line="360" w:lineRule="auto"/>
        <w:rPr>
          <w:rFonts w:hint="eastAsia" w:ascii="宋体" w:hAnsi="宋体"/>
          <w:b/>
          <w:color w:val="000000"/>
          <w:sz w:val="28"/>
          <w:szCs w:val="24"/>
          <w:highlight w:val="none"/>
          <w:lang w:val="zh-CN"/>
        </w:rPr>
        <w:outlineLvl w:val="2"/>
      </w:pPr>
      <w:r>
        <w:rPr>
          <w:rFonts w:hint="eastAsia" w:ascii="宋体" w:hAnsi="宋体"/>
          <w:b/>
          <w:color w:val="000000"/>
          <w:sz w:val="28"/>
          <w:szCs w:val="24"/>
          <w:highlight w:val="none"/>
          <w:lang w:val="zh-CN"/>
        </w:rPr>
        <w:t xml:space="preserve">目录</w:t>
      </w:r>
      <w:r>
        <w:rPr>
          <w:rFonts w:hint="eastAsia" w:ascii="宋体" w:hAnsi="宋体"/>
          <w:b/>
          <w:color w:val="000000"/>
          <w:sz w:val="28"/>
          <w:szCs w:val="24"/>
          <w:highlight w:val="none"/>
        </w:rPr>
        <w:t xml:space="preserve">十</w:t>
      </w:r>
      <w:r>
        <w:rPr>
          <w:rFonts w:hint="eastAsia" w:ascii="宋体" w:hAnsi="宋体"/>
          <w:b/>
          <w:color w:val="000000"/>
          <w:sz w:val="28"/>
          <w:szCs w:val="24"/>
          <w:highlight w:val="none"/>
          <w:lang w:val="zh-CN"/>
        </w:rPr>
        <w:t xml:space="preserve">、竞争性磋商需要的其他证明文件及材料（格式自拟）</w:t>
      </w:r>
      <w:r/>
    </w:p>
    <w:p>
      <w:pPr>
        <w:pStyle w:val="809"/>
        <w:rPr>
          <w:color w:val="000000"/>
          <w:highlight w:val="none"/>
        </w:rPr>
      </w:pPr>
      <w:r>
        <w:rPr>
          <w:color w:val="000000"/>
          <w:highlight w:val="none"/>
        </w:rPr>
      </w:r>
      <w:r/>
    </w:p>
    <w:p>
      <w:pPr>
        <w:pStyle w:val="809"/>
        <w:rPr>
          <w:color w:val="000000"/>
          <w:highlight w:val="none"/>
        </w:rPr>
      </w:pPr>
      <w:r>
        <w:rPr>
          <w:color w:val="000000"/>
          <w:highlight w:val="none"/>
        </w:rPr>
      </w:r>
      <w:r/>
    </w:p>
    <w:p>
      <w:pPr>
        <w:pStyle w:val="809"/>
        <w:rPr>
          <w:color w:val="000000"/>
          <w:highlight w:val="none"/>
        </w:rPr>
      </w:pPr>
      <w:r>
        <w:rPr>
          <w:color w:val="000000"/>
          <w:highlight w:val="none"/>
        </w:rPr>
      </w:r>
      <w:r/>
    </w:p>
    <w:p>
      <w:pPr>
        <w:pStyle w:val="809"/>
        <w:rPr>
          <w:color w:val="000000"/>
          <w:highlight w:val="none"/>
        </w:rPr>
      </w:pPr>
      <w:r>
        <w:rPr>
          <w:color w:val="000000"/>
          <w:highlight w:val="none"/>
        </w:rPr>
      </w:r>
      <w:r/>
    </w:p>
    <w:p>
      <w:pPr>
        <w:pStyle w:val="809"/>
        <w:rPr>
          <w:color w:val="000000"/>
          <w:highlight w:val="none"/>
        </w:rPr>
      </w:pPr>
      <w:r>
        <w:rPr>
          <w:color w:val="000000"/>
          <w:highlight w:val="none"/>
        </w:rPr>
      </w:r>
      <w:r/>
    </w:p>
    <w:p>
      <w:pPr>
        <w:spacing w:line="360" w:lineRule="auto"/>
        <w:rPr>
          <w:rFonts w:hint="eastAsia" w:ascii="宋体" w:hAnsi="宋体"/>
          <w:b/>
          <w:color w:val="000000"/>
          <w:sz w:val="28"/>
          <w:szCs w:val="24"/>
          <w:highlight w:val="none"/>
          <w:lang w:val="zh-CN"/>
        </w:rPr>
        <w:outlineLvl w:val="2"/>
      </w:pPr>
      <w:r>
        <w:rPr>
          <w:rFonts w:hint="eastAsia" w:ascii="宋体" w:hAnsi="宋体"/>
          <w:b/>
          <w:color w:val="000000"/>
          <w:sz w:val="28"/>
          <w:szCs w:val="24"/>
          <w:highlight w:val="none"/>
          <w:lang w:val="zh-CN"/>
        </w:rPr>
        <w:br w:type="page" w:clear="all"/>
      </w:r>
      <w:bookmarkStart w:id="168" w:name="_Toc126773681"/>
      <w:r/>
      <w:bookmarkStart w:id="169" w:name="_Toc127190415"/>
      <w:r>
        <w:rPr>
          <w:rFonts w:hint="eastAsia" w:ascii="宋体" w:hAnsi="宋体"/>
          <w:b/>
          <w:color w:val="000000"/>
          <w:sz w:val="28"/>
          <w:szCs w:val="24"/>
          <w:highlight w:val="none"/>
          <w:lang w:val="zh-CN"/>
        </w:rPr>
        <w:t xml:space="preserve">附件一、企业声明函格式（格式）</w:t>
      </w:r>
      <w:bookmarkEnd w:id="168"/>
      <w:r/>
      <w:bookmarkEnd w:id="169"/>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中小企业声明函</w:t>
      </w:r>
      <w:r/>
    </w:p>
    <w:p>
      <w:pPr>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本公司（联合体）郑重声明，根据《政府采购促进中小企业发展管理办法》(财库〔2020〕46号)的规定，本公司（联合体）参加</w:t>
      </w:r>
      <w:r>
        <w:rPr>
          <w:rFonts w:hint="eastAsia" w:ascii="宋体" w:hAnsi="宋体"/>
          <w:color w:val="000000"/>
          <w:sz w:val="28"/>
          <w:szCs w:val="28"/>
          <w:highlight w:val="none"/>
          <w:u w:val="single"/>
        </w:rPr>
        <w:t xml:space="preserve">XXXXXXXXX</w:t>
      </w:r>
      <w:r>
        <w:rPr>
          <w:rFonts w:hint="eastAsia" w:ascii="宋体" w:hAnsi="宋体"/>
          <w:color w:val="000000"/>
          <w:sz w:val="28"/>
          <w:szCs w:val="28"/>
          <w:highlight w:val="none"/>
        </w:rPr>
        <w:t xml:space="preserve">（单位名称）采购编号为</w:t>
      </w:r>
      <w:r>
        <w:rPr>
          <w:rFonts w:hint="eastAsia" w:ascii="宋体" w:hAnsi="宋体"/>
          <w:color w:val="000000"/>
          <w:sz w:val="28"/>
          <w:szCs w:val="28"/>
          <w:highlight w:val="none"/>
          <w:u w:val="single"/>
        </w:rPr>
        <w:t xml:space="preserve">XXXXXXXXXXX</w:t>
      </w:r>
      <w:r>
        <w:rPr>
          <w:rFonts w:hint="eastAsia" w:ascii="宋体" w:hAnsi="宋体"/>
          <w:color w:val="000000"/>
          <w:sz w:val="28"/>
          <w:szCs w:val="28"/>
          <w:highlight w:val="none"/>
        </w:rPr>
        <w:t xml:space="preserve">项目（分包号：</w:t>
      </w:r>
      <w:r>
        <w:rPr>
          <w:rFonts w:hint="eastAsia" w:ascii="宋体" w:hAnsi="宋体"/>
          <w:color w:val="000000"/>
          <w:sz w:val="28"/>
          <w:szCs w:val="28"/>
          <w:highlight w:val="none"/>
          <w:u w:val="single"/>
        </w:rPr>
        <w:t xml:space="preserve">XXX</w:t>
      </w:r>
      <w:r>
        <w:rPr>
          <w:rFonts w:hint="eastAsia" w:ascii="宋体" w:hAnsi="宋体"/>
          <w:color w:val="000000"/>
          <w:sz w:val="28"/>
          <w:szCs w:val="28"/>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（标的名称）属于</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行业（磋商文件中明确的所属行业）；承接企业为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（企业名称），从业人员</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人，营业收入为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万元，资产总额为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万元</w:t>
      </w:r>
      <w:r>
        <w:rPr>
          <w:rFonts w:hint="eastAsia" w:ascii="宋体" w:hAnsi="宋体"/>
          <w:color w:val="000000"/>
          <w:sz w:val="28"/>
          <w:szCs w:val="28"/>
          <w:highlight w:val="none"/>
          <w:vertAlign w:val="superscript"/>
        </w:rPr>
        <w:t xml:space="preserve">1</w:t>
      </w:r>
      <w:r>
        <w:rPr>
          <w:rFonts w:hint="eastAsia" w:ascii="宋体" w:hAnsi="宋体"/>
          <w:color w:val="000000"/>
          <w:sz w:val="28"/>
          <w:szCs w:val="28"/>
          <w:highlight w:val="none"/>
        </w:rPr>
        <w:t xml:space="preserve">，属于</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中型企业 </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小型企业 </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微型企业。</w:t>
      </w:r>
      <w:r/>
    </w:p>
    <w:p>
      <w:pPr>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（标的名称）属于</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行业（磋商文件中明确的所属行业）；承接企业为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（企业名称），从业人员</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人，营业收入为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万元，资产总额为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万元</w:t>
      </w:r>
      <w:r>
        <w:rPr>
          <w:rFonts w:hint="eastAsia" w:ascii="宋体" w:hAnsi="宋体"/>
          <w:color w:val="000000"/>
          <w:sz w:val="28"/>
          <w:szCs w:val="28"/>
          <w:highlight w:val="none"/>
          <w:vertAlign w:val="superscript"/>
        </w:rPr>
        <w:t xml:space="preserve">1</w:t>
      </w:r>
      <w:r>
        <w:rPr>
          <w:rFonts w:hint="eastAsia" w:ascii="宋体" w:hAnsi="宋体"/>
          <w:color w:val="000000"/>
          <w:sz w:val="28"/>
          <w:szCs w:val="28"/>
          <w:highlight w:val="none"/>
        </w:rPr>
        <w:t xml:space="preserve">，属于</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中型企业 </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小型企业 </w:t>
      </w:r>
      <w:r>
        <w:rPr>
          <w:rFonts w:ascii="Wingdings 2" w:hAnsi="Wingdings 2" w:eastAsia="Wingdings 2" w:cs="Wingdings 2"/>
          <w:color w:val="000000"/>
          <w:sz w:val="28"/>
          <w:szCs w:val="28"/>
          <w:highlight w:val="none"/>
        </w:rPr>
        <w:t xml:space="preserve">£</w:t>
      </w:r>
      <w:r>
        <w:rPr>
          <w:rFonts w:hint="eastAsia" w:ascii="宋体" w:hAnsi="宋体"/>
          <w:color w:val="000000"/>
          <w:sz w:val="28"/>
          <w:szCs w:val="28"/>
          <w:highlight w:val="none"/>
        </w:rPr>
        <w:t xml:space="preserve">微型企业。</w:t>
      </w:r>
      <w:r/>
    </w:p>
    <w:p>
      <w:pPr>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w:t>
      </w:r>
      <w:r/>
    </w:p>
    <w:p>
      <w:pPr>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以上企业，不属于大企业的分支机构，不存在控股股东为大企业的情形，也不存在与大企业的负责人为同一人的情形。</w:t>
      </w:r>
      <w:r/>
    </w:p>
    <w:p>
      <w:pPr>
        <w:ind w:firstLine="560"/>
        <w:jc w:val="left"/>
        <w:spacing w:line="560" w:lineRule="exact"/>
        <w:rPr>
          <w:rFonts w:hint="eastAsia" w:ascii="宋体" w:hAnsi="宋体"/>
          <w:color w:val="000000"/>
          <w:sz w:val="24"/>
          <w:szCs w:val="24"/>
          <w:highlight w:val="none"/>
        </w:rPr>
      </w:pPr>
      <w:r>
        <w:rPr>
          <w:rFonts w:hint="eastAsia" w:ascii="宋体" w:hAnsi="宋体"/>
          <w:color w:val="000000"/>
          <w:sz w:val="28"/>
          <w:szCs w:val="28"/>
          <w:highlight w:val="none"/>
        </w:rPr>
        <w:t xml:space="preserve">本企业对上述声明内容的真实性负责，如有虚假，将依法承担相应责任。</w:t>
      </w:r>
      <w:r/>
    </w:p>
    <w:p>
      <w:pPr>
        <w:pStyle w:val="1321"/>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jc w:val="left"/>
        <w:spacing w:line="560" w:lineRule="exact"/>
        <w:rPr>
          <w:rFonts w:hint="eastAsia" w:ascii="宋体" w:hAnsi="宋体"/>
          <w:color w:val="000000"/>
          <w:sz w:val="28"/>
          <w:szCs w:val="28"/>
          <w:highlight w:val="none"/>
        </w:rPr>
      </w:pPr>
      <w:r>
        <w:rPr>
          <w:rFonts w:hint="eastAsia" w:ascii="宋体" w:hAnsi="宋体"/>
          <w:color w:val="000000"/>
          <w:sz w:val="24"/>
          <w:szCs w:val="24"/>
          <w:highlight w:val="none"/>
        </w:rPr>
        <w:t xml:space="preserve">                                        </w:t>
      </w:r>
      <w:r>
        <w:rPr>
          <w:rFonts w:hint="eastAsia" w:ascii="宋体" w:hAnsi="宋体"/>
          <w:color w:val="000000"/>
          <w:sz w:val="28"/>
          <w:szCs w:val="28"/>
          <w:highlight w:val="none"/>
        </w:rPr>
        <w:t xml:space="preserve">企业名称：（加盖电子公章）</w:t>
      </w:r>
      <w:r/>
    </w:p>
    <w:p>
      <w:pPr>
        <w:ind w:firstLine="5320"/>
        <w:jc w:val="left"/>
        <w:spacing w:line="560" w:lineRule="exact"/>
        <w:rPr>
          <w:rFonts w:hint="eastAsia" w:ascii="宋体" w:hAnsi="宋体"/>
          <w:color w:val="000000"/>
          <w:sz w:val="24"/>
          <w:szCs w:val="24"/>
          <w:highlight w:val="none"/>
        </w:rPr>
      </w:pPr>
      <w:r>
        <w:rPr>
          <w:rFonts w:hint="eastAsia" w:ascii="宋体" w:hAnsi="宋体"/>
          <w:color w:val="000000"/>
          <w:sz w:val="28"/>
          <w:szCs w:val="28"/>
          <w:highlight w:val="none"/>
        </w:rPr>
        <w:t xml:space="preserve">日    期：</w:t>
      </w:r>
      <w:r/>
    </w:p>
    <w:p>
      <w:pPr>
        <w:ind w:firstLine="560"/>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pStyle w:val="960"/>
        <w:rPr>
          <w:color w:val="000000"/>
          <w:highlight w:val="none"/>
        </w:rPr>
      </w:pPr>
      <w:r>
        <w:rPr>
          <w:color w:val="000000"/>
          <w:highlight w:val="none"/>
        </w:rPr>
      </w:r>
      <w:r/>
    </w:p>
    <w:p>
      <w:pPr>
        <w:pStyle w:val="960"/>
        <w:rPr>
          <w:rFonts w:hint="eastAsia"/>
          <w:color w:val="000000"/>
          <w:highlight w:val="none"/>
        </w:rPr>
      </w:pPr>
      <w:r>
        <w:rPr>
          <w:rFonts w:hint="eastAsia"/>
          <w:color w:val="000000"/>
          <w:highlight w:val="none"/>
        </w:rPr>
      </w:r>
      <w:r/>
    </w:p>
    <w:p>
      <w:pPr>
        <w:jc w:val="center"/>
        <w:spacing w:after="240" w:line="560" w:lineRule="exact"/>
        <w:rPr>
          <w:rFonts w:ascii="宋体" w:hAnsi="宋体"/>
          <w:b/>
          <w:color w:val="000000"/>
          <w:sz w:val="28"/>
          <w:szCs w:val="24"/>
          <w:highlight w:val="none"/>
        </w:rPr>
      </w:pPr>
      <w:r>
        <w:rPr>
          <w:rFonts w:ascii="宋体" w:hAnsi="宋体"/>
          <w:b/>
          <w:bCs/>
          <w:color w:val="000000"/>
          <w:sz w:val="28"/>
          <w:szCs w:val="28"/>
          <w:highlight w:val="none"/>
          <w:lang w:val="zh-CN"/>
        </w:rPr>
        <w:br w:type="page" w:clear="all"/>
      </w:r>
      <w:r>
        <w:rPr>
          <w:rFonts w:hint="eastAsia" w:ascii="宋体" w:hAnsi="宋体"/>
          <w:b/>
          <w:color w:val="000000"/>
          <w:sz w:val="28"/>
          <w:szCs w:val="24"/>
          <w:highlight w:val="none"/>
        </w:rPr>
        <w:t xml:space="preserve">残疾人福利性单位声明函</w:t>
      </w:r>
      <w:r/>
    </w:p>
    <w:p>
      <w:pPr>
        <w:jc w:val="left"/>
        <w:spacing w:line="360" w:lineRule="auto"/>
        <w:rPr>
          <w:rFonts w:hint="eastAsia" w:ascii="宋体" w:hAnsi="宋体" w:cs="宋体"/>
          <w:color w:val="000000"/>
          <w:sz w:val="28"/>
          <w:szCs w:val="24"/>
          <w:highlight w:val="none"/>
        </w:rPr>
      </w:pPr>
      <w:r>
        <w:rPr>
          <w:rFonts w:hint="eastAsia" w:ascii="宋体" w:hAnsi="宋体" w:cs="宋体"/>
          <w:color w:val="000000"/>
          <w:sz w:val="28"/>
          <w:szCs w:val="24"/>
          <w:highlight w:val="none"/>
        </w:rPr>
        <w:t xml:space="preserve">致：</w:t>
      </w:r>
      <w:r>
        <w:rPr>
          <w:rFonts w:hint="eastAsia" w:ascii="宋体" w:hAnsi="宋体" w:cs="宋体"/>
          <w:color w:val="000000"/>
          <w:sz w:val="28"/>
          <w:szCs w:val="24"/>
          <w:highlight w:val="none"/>
          <w:lang w:val="zh-CN"/>
        </w:rPr>
        <w:t xml:space="preserve">南京市医疗保障局</w:t>
      </w:r>
      <w:r/>
    </w:p>
    <w:p>
      <w:pPr>
        <w:ind w:firstLine="560"/>
        <w:jc w:val="left"/>
        <w:spacing w:line="360" w:lineRule="auto"/>
        <w:rPr>
          <w:rFonts w:hint="eastAsia" w:ascii="宋体" w:hAnsi="宋体" w:cs="宋体"/>
          <w:color w:val="000000"/>
          <w:sz w:val="28"/>
          <w:szCs w:val="24"/>
          <w:highlight w:val="none"/>
        </w:rPr>
      </w:pPr>
      <w:r>
        <w:rPr>
          <w:rFonts w:hint="eastAsia" w:ascii="宋体" w:hAnsi="宋体" w:cs="宋体"/>
          <w:color w:val="000000"/>
          <w:sz w:val="28"/>
          <w:szCs w:val="24"/>
          <w:highlight w:val="none"/>
        </w:rPr>
        <w:t xml:space="preserve">江苏大友招标代理咨询有限公司：</w:t>
      </w:r>
      <w:r/>
    </w:p>
    <w:p>
      <w:pPr>
        <w:spacing w:line="560" w:lineRule="exact"/>
        <w:rPr>
          <w:rFonts w:hint="eastAsia"/>
          <w:color w:val="000000"/>
          <w:sz w:val="28"/>
          <w:szCs w:val="24"/>
          <w:highlight w:val="none"/>
        </w:rPr>
      </w:pPr>
      <w:r>
        <w:rPr>
          <w:rFonts w:hint="eastAsia"/>
          <w:color w:val="000000"/>
          <w:sz w:val="28"/>
          <w:szCs w:val="24"/>
          <w:highlight w:val="none"/>
        </w:rPr>
        <w:t xml:space="preserve">我公司</w:t>
      </w:r>
      <w:r>
        <w:rPr>
          <w:rFonts w:hint="eastAsia"/>
          <w:color w:val="000000"/>
          <w:sz w:val="28"/>
          <w:szCs w:val="24"/>
          <w:highlight w:val="none"/>
          <w:u w:val="single"/>
        </w:rPr>
        <w:t xml:space="preserve">                   </w:t>
      </w:r>
      <w:r>
        <w:rPr>
          <w:rFonts w:hint="eastAsia"/>
          <w:color w:val="000000"/>
          <w:sz w:val="28"/>
          <w:szCs w:val="24"/>
          <w:highlight w:val="none"/>
        </w:rPr>
        <w:t xml:space="preserve">郑重声明，我公司为残疾人福利性单位。即，同时满足以下条件：</w:t>
      </w:r>
      <w:r/>
    </w:p>
    <w:p>
      <w:pPr>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1、安置的残疾人占本单位在职职工人数的比例不低于25%（含25%），并且安置的残疾人人数不少于10人（含10人）；</w:t>
      </w:r>
      <w:r/>
    </w:p>
    <w:p>
      <w:pPr>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2、依法与安置的每位残疾人签订了一年以上（含一年）的劳动合同或服务协议；</w:t>
      </w:r>
      <w:r/>
    </w:p>
    <w:p>
      <w:pPr>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3、为安置的每位残疾人按月足额缴纳了基本养老保险、基本医疗保险、失业保险、工伤保险和生育保险等社会保险费；</w:t>
      </w:r>
      <w:r/>
    </w:p>
    <w:p>
      <w:pPr>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4、通过银行等金融机构向安置的每位残疾人，按月支付了不低于单位所在区县适用的经省级人民政府批准的月最低工资标准的工资；</w:t>
      </w:r>
      <w:r/>
    </w:p>
    <w:p>
      <w:pPr>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5、我公司参加</w:t>
      </w:r>
      <w:r>
        <w:rPr>
          <w:rFonts w:hint="eastAsia" w:ascii="宋体" w:hAnsi="宋体"/>
          <w:color w:val="000000"/>
          <w:sz w:val="28"/>
          <w:szCs w:val="24"/>
          <w:highlight w:val="none"/>
          <w:u w:val="single"/>
        </w:rPr>
        <w:t xml:space="preserve">______   </w:t>
      </w:r>
      <w:r>
        <w:rPr>
          <w:rFonts w:hint="eastAsia" w:ascii="宋体" w:hAnsi="宋体"/>
          <w:color w:val="000000"/>
          <w:sz w:val="28"/>
          <w:szCs w:val="24"/>
          <w:highlight w:val="none"/>
        </w:rPr>
        <w:t xml:space="preserve">（项目编号）</w:t>
      </w:r>
      <w:r>
        <w:rPr>
          <w:rFonts w:hint="eastAsia" w:ascii="宋体" w:hAnsi="宋体"/>
          <w:color w:val="000000"/>
          <w:sz w:val="28"/>
          <w:szCs w:val="24"/>
          <w:highlight w:val="none"/>
          <w:u w:val="single"/>
        </w:rPr>
        <w:t xml:space="preserve">_______________</w:t>
      </w:r>
      <w:r>
        <w:rPr>
          <w:rFonts w:hint="eastAsia" w:ascii="宋体" w:hAnsi="宋体"/>
          <w:color w:val="000000"/>
          <w:sz w:val="28"/>
          <w:szCs w:val="24"/>
          <w:highlight w:val="none"/>
        </w:rPr>
        <w:t xml:space="preserve">（项目名称）（分包号：）采购活动提供我公司承担的服务。</w:t>
      </w:r>
      <w:r/>
    </w:p>
    <w:p>
      <w:pPr>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我公司对上述声明的真实性负责。如有虚假，将依法承担相应责任。</w:t>
      </w:r>
      <w:r/>
    </w:p>
    <w:p>
      <w:pPr>
        <w:spacing w:line="560" w:lineRule="exact"/>
        <w:rPr>
          <w:rFonts w:hint="eastAsia"/>
          <w:color w:val="000000"/>
          <w:sz w:val="28"/>
          <w:szCs w:val="24"/>
          <w:highlight w:val="none"/>
        </w:rPr>
      </w:pPr>
      <w:r>
        <w:rPr>
          <w:rFonts w:hint="eastAsia"/>
          <w:color w:val="000000"/>
          <w:sz w:val="28"/>
          <w:szCs w:val="24"/>
          <w:highlight w:val="none"/>
        </w:rPr>
      </w:r>
      <w:r/>
    </w:p>
    <w:p>
      <w:pPr>
        <w:ind w:firstLine="5600"/>
        <w:spacing w:line="560" w:lineRule="exact"/>
        <w:rPr>
          <w:rFonts w:hint="eastAsia"/>
          <w:color w:val="000000"/>
          <w:sz w:val="28"/>
          <w:szCs w:val="24"/>
          <w:highlight w:val="none"/>
        </w:rPr>
      </w:pPr>
      <w:r>
        <w:rPr>
          <w:rFonts w:hint="eastAsia"/>
          <w:color w:val="000000"/>
          <w:sz w:val="28"/>
          <w:szCs w:val="24"/>
          <w:highlight w:val="none"/>
        </w:rPr>
        <w:t xml:space="preserve">公司名称：（加盖电子公章）</w:t>
      </w:r>
      <w:r/>
    </w:p>
    <w:p>
      <w:pPr>
        <w:ind w:firstLine="5600"/>
        <w:spacing w:line="560" w:lineRule="exact"/>
        <w:rPr>
          <w:rFonts w:hint="eastAsia"/>
          <w:color w:val="000000"/>
          <w:sz w:val="28"/>
          <w:szCs w:val="24"/>
          <w:highlight w:val="none"/>
        </w:rPr>
      </w:pPr>
      <w:r>
        <w:rPr>
          <w:rFonts w:hint="eastAsia"/>
          <w:color w:val="000000"/>
          <w:sz w:val="28"/>
          <w:szCs w:val="24"/>
          <w:highlight w:val="none"/>
        </w:rPr>
        <w:t xml:space="preserve">日　　期：</w:t>
      </w:r>
      <w:r/>
    </w:p>
    <w:p>
      <w:pPr>
        <w:jc w:val="center"/>
        <w:spacing w:line="560" w:lineRule="exact"/>
        <w:rPr>
          <w:rFonts w:ascii="宋体" w:hAnsi="宋体"/>
          <w:b/>
          <w:color w:val="000000"/>
          <w:sz w:val="28"/>
          <w:szCs w:val="24"/>
          <w:highlight w:val="none"/>
        </w:rPr>
      </w:pPr>
      <w:r>
        <w:rPr>
          <w:rFonts w:ascii="宋体" w:hAnsi="宋体"/>
          <w:color w:val="000000"/>
          <w:sz w:val="24"/>
          <w:szCs w:val="24"/>
          <w:highlight w:val="none"/>
        </w:rPr>
        <w:br w:type="page" w:clear="all"/>
      </w:r>
      <w:r>
        <w:rPr>
          <w:rFonts w:ascii="宋体" w:hAnsi="宋体"/>
          <w:b/>
          <w:color w:val="000000"/>
          <w:sz w:val="28"/>
          <w:szCs w:val="24"/>
          <w:highlight w:val="none"/>
        </w:rPr>
        <w:t xml:space="preserve">属于监狱企业的证明文件</w:t>
      </w:r>
      <w:r/>
    </w:p>
    <w:p>
      <w:pPr>
        <w:ind w:firstLine="560"/>
        <w:jc w:val="center"/>
        <w:spacing w:line="560" w:lineRule="exact"/>
        <w:rPr>
          <w:rFonts w:ascii="宋体" w:hAnsi="宋体"/>
          <w:color w:val="000000"/>
          <w:sz w:val="28"/>
          <w:szCs w:val="24"/>
          <w:highlight w:val="none"/>
        </w:rPr>
      </w:pPr>
      <w:r>
        <w:rPr>
          <w:rFonts w:ascii="宋体" w:hAnsi="宋体"/>
          <w:color w:val="000000"/>
          <w:sz w:val="28"/>
          <w:szCs w:val="24"/>
          <w:highlight w:val="none"/>
        </w:rPr>
        <w:t xml:space="preserve">（提供由省级以上监狱管理局、戒毒管理局(含新疆生产建设兵团)出具的属于监狱企业的证明 文件）</w:t>
      </w:r>
      <w:r/>
    </w:p>
    <w:p>
      <w:pPr>
        <w:pStyle w:val="809"/>
        <w:jc w:val="center"/>
        <w:rPr>
          <w:color w:val="000000"/>
          <w:highlight w:val="none"/>
        </w:rPr>
      </w:pPr>
      <w:r>
        <w:rPr>
          <w:color w:val="000000"/>
          <w:highlight w:val="none"/>
        </w:rPr>
      </w:r>
      <w:r/>
    </w:p>
    <w:p>
      <w:pPr>
        <w:pStyle w:val="809"/>
        <w:jc w:val="center"/>
        <w:rPr>
          <w:color w:val="000000"/>
          <w:highlight w:val="none"/>
        </w:rPr>
      </w:pPr>
      <w:r>
        <w:rPr>
          <w:color w:val="000000"/>
          <w:highlight w:val="none"/>
        </w:rPr>
      </w:r>
      <w:r/>
    </w:p>
    <w:p>
      <w:pPr>
        <w:pStyle w:val="809"/>
        <w:jc w:val="center"/>
        <w:rPr>
          <w:rFonts w:hint="eastAsia"/>
          <w:color w:val="000000"/>
          <w:highlight w:val="none"/>
        </w:rPr>
      </w:pPr>
      <w:r>
        <w:rPr>
          <w:rFonts w:hint="eastAsia"/>
          <w:color w:val="000000"/>
          <w:highlight w:val="none"/>
        </w:rPr>
      </w:r>
      <w:r/>
    </w:p>
    <w:p>
      <w:pPr>
        <w:jc w:val="center"/>
        <w:spacing w:line="560" w:lineRule="exact"/>
        <w:rPr>
          <w:rFonts w:hint="eastAsia" w:ascii="宋体" w:hAnsi="宋体"/>
          <w:b/>
          <w:color w:val="000000"/>
          <w:sz w:val="28"/>
          <w:szCs w:val="24"/>
          <w:highlight w:val="none"/>
        </w:rPr>
      </w:pPr>
      <w:r>
        <w:rPr>
          <w:rFonts w:ascii="宋体" w:hAnsi="宋体"/>
          <w:b/>
          <w:color w:val="000000"/>
          <w:sz w:val="28"/>
          <w:szCs w:val="24"/>
          <w:highlight w:val="none"/>
        </w:rPr>
        <w:t xml:space="preserve">节能产品认证证书</w:t>
      </w:r>
      <w:r/>
    </w:p>
    <w:p>
      <w:pPr>
        <w:jc w:val="center"/>
        <w:spacing w:line="560" w:lineRule="exact"/>
        <w:rPr>
          <w:rFonts w:ascii="宋体" w:hAnsi="宋体"/>
          <w:color w:val="000000"/>
          <w:sz w:val="28"/>
          <w:szCs w:val="24"/>
          <w:highlight w:val="none"/>
        </w:rPr>
      </w:pPr>
      <w:r>
        <w:rPr>
          <w:rFonts w:ascii="宋体" w:hAnsi="宋体"/>
          <w:color w:val="000000"/>
          <w:sz w:val="28"/>
          <w:szCs w:val="24"/>
          <w:highlight w:val="none"/>
        </w:rPr>
        <w:t xml:space="preserve">（提供国家确定的认证机构出具的、处于有效期之内的产品认证证书）</w:t>
      </w:r>
      <w:r/>
    </w:p>
    <w:p>
      <w:pPr>
        <w:pStyle w:val="809"/>
        <w:jc w:val="center"/>
        <w:rPr>
          <w:color w:val="000000"/>
          <w:highlight w:val="none"/>
        </w:rPr>
      </w:pPr>
      <w:r>
        <w:rPr>
          <w:color w:val="000000"/>
          <w:highlight w:val="none"/>
        </w:rPr>
      </w:r>
      <w:r/>
    </w:p>
    <w:p>
      <w:pPr>
        <w:pStyle w:val="809"/>
        <w:jc w:val="center"/>
        <w:rPr>
          <w:color w:val="000000"/>
          <w:highlight w:val="none"/>
        </w:rPr>
      </w:pPr>
      <w:r>
        <w:rPr>
          <w:color w:val="000000"/>
          <w:highlight w:val="none"/>
        </w:rPr>
      </w:r>
      <w:r/>
    </w:p>
    <w:p>
      <w:pPr>
        <w:pStyle w:val="809"/>
        <w:jc w:val="center"/>
        <w:rPr>
          <w:rFonts w:hint="eastAsia"/>
          <w:color w:val="000000"/>
          <w:highlight w:val="none"/>
        </w:rPr>
      </w:pPr>
      <w:r>
        <w:rPr>
          <w:rFonts w:hint="eastAsia"/>
          <w:color w:val="000000"/>
          <w:highlight w:val="none"/>
        </w:rPr>
      </w:r>
      <w:r/>
    </w:p>
    <w:p>
      <w:pPr>
        <w:jc w:val="center"/>
        <w:spacing w:line="560" w:lineRule="exact"/>
        <w:rPr>
          <w:rFonts w:hint="eastAsia" w:ascii="宋体" w:hAnsi="宋体"/>
          <w:b/>
          <w:color w:val="000000"/>
          <w:sz w:val="28"/>
          <w:szCs w:val="24"/>
          <w:highlight w:val="none"/>
        </w:rPr>
      </w:pPr>
      <w:r>
        <w:rPr>
          <w:rFonts w:ascii="宋体" w:hAnsi="宋体"/>
          <w:b/>
          <w:color w:val="000000"/>
          <w:sz w:val="28"/>
          <w:szCs w:val="24"/>
          <w:highlight w:val="none"/>
        </w:rPr>
        <w:t xml:space="preserve">环境标志产品认证证书</w:t>
      </w:r>
      <w:r/>
    </w:p>
    <w:p>
      <w:pPr>
        <w:jc w:val="center"/>
        <w:spacing w:line="560" w:lineRule="exact"/>
        <w:rPr>
          <w:rFonts w:ascii="宋体" w:hAnsi="宋体"/>
          <w:color w:val="000000"/>
          <w:sz w:val="28"/>
          <w:szCs w:val="24"/>
          <w:highlight w:val="none"/>
        </w:rPr>
      </w:pPr>
      <w:r>
        <w:rPr>
          <w:rFonts w:ascii="宋体" w:hAnsi="宋体"/>
          <w:color w:val="000000"/>
          <w:sz w:val="28"/>
          <w:szCs w:val="24"/>
          <w:highlight w:val="none"/>
        </w:rPr>
        <w:t xml:space="preserve">（提供国家确定的认证机构出具的、处于有效期之内的产品认证证书）</w:t>
      </w:r>
      <w:r/>
    </w:p>
    <w:p>
      <w:pPr>
        <w:pStyle w:val="809"/>
        <w:jc w:val="center"/>
        <w:rPr>
          <w:color w:val="000000"/>
          <w:highlight w:val="none"/>
        </w:rPr>
      </w:pPr>
      <w:r>
        <w:rPr>
          <w:color w:val="000000"/>
          <w:highlight w:val="none"/>
        </w:rPr>
      </w:r>
      <w:r/>
    </w:p>
    <w:p>
      <w:pPr>
        <w:pStyle w:val="809"/>
        <w:jc w:val="center"/>
        <w:rPr>
          <w:color w:val="000000"/>
          <w:highlight w:val="none"/>
        </w:rPr>
      </w:pPr>
      <w:r>
        <w:rPr>
          <w:color w:val="000000"/>
          <w:highlight w:val="none"/>
        </w:rPr>
      </w:r>
      <w:r/>
    </w:p>
    <w:p>
      <w:pPr>
        <w:pStyle w:val="809"/>
        <w:jc w:val="center"/>
        <w:rPr>
          <w:rFonts w:hint="eastAsia"/>
          <w:color w:val="000000"/>
          <w:highlight w:val="none"/>
        </w:rPr>
      </w:pPr>
      <w:r>
        <w:rPr>
          <w:rFonts w:hint="eastAsia"/>
          <w:color w:val="000000"/>
          <w:highlight w:val="none"/>
        </w:rPr>
      </w:r>
      <w:r/>
    </w:p>
    <w:p>
      <w:pPr>
        <w:jc w:val="center"/>
        <w:spacing w:line="560" w:lineRule="exact"/>
        <w:rPr>
          <w:rFonts w:hint="eastAsia" w:ascii="宋体" w:hAnsi="宋体"/>
          <w:b/>
          <w:color w:val="000000"/>
          <w:sz w:val="28"/>
          <w:szCs w:val="24"/>
          <w:highlight w:val="none"/>
        </w:rPr>
      </w:pPr>
      <w:r>
        <w:rPr>
          <w:rFonts w:ascii="宋体" w:hAnsi="宋体"/>
          <w:b/>
          <w:color w:val="000000"/>
          <w:sz w:val="28"/>
          <w:szCs w:val="24"/>
          <w:highlight w:val="none"/>
        </w:rPr>
        <w:t xml:space="preserve">进口产品转让技术、消化吸收再创新方案</w:t>
      </w:r>
      <w:r/>
    </w:p>
    <w:p>
      <w:pPr>
        <w:jc w:val="center"/>
        <w:spacing w:line="560" w:lineRule="exact"/>
        <w:rPr>
          <w:rFonts w:ascii="宋体" w:hAnsi="宋体"/>
          <w:color w:val="000000"/>
          <w:sz w:val="28"/>
          <w:szCs w:val="24"/>
          <w:highlight w:val="none"/>
        </w:rPr>
      </w:pPr>
      <w:r>
        <w:rPr>
          <w:rFonts w:ascii="宋体" w:hAnsi="宋体"/>
          <w:color w:val="000000"/>
          <w:sz w:val="28"/>
          <w:szCs w:val="24"/>
          <w:highlight w:val="none"/>
        </w:rPr>
        <w:t xml:space="preserve">（对于允许进口产品参加的项目）</w:t>
      </w:r>
      <w:r/>
    </w:p>
    <w:p>
      <w:pPr>
        <w:pStyle w:val="809"/>
        <w:rPr>
          <w:color w:val="000000"/>
          <w:highlight w:val="none"/>
        </w:rPr>
      </w:pPr>
      <w:r>
        <w:rPr>
          <w:color w:val="000000"/>
          <w:highlight w:val="none"/>
        </w:rPr>
      </w:r>
      <w:r/>
    </w:p>
    <w:p>
      <w:pPr>
        <w:pStyle w:val="809"/>
        <w:rPr>
          <w:rFonts w:hint="eastAsia"/>
          <w:color w:val="000000"/>
          <w:highlight w:val="none"/>
        </w:rPr>
      </w:pPr>
      <w:r>
        <w:rPr>
          <w:rFonts w:hint="eastAsia"/>
          <w:color w:val="000000"/>
          <w:highlight w:val="none"/>
        </w:rPr>
      </w:r>
      <w:r/>
    </w:p>
    <w:sectPr>
      <w:footerReference w:type="default" r:id="rId12"/>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小标宋简体">
    <w:panose1 w:val="020B0503020202020204"/>
  </w:font>
  <w:font w:name="仿宋">
    <w:panose1 w:val="02010609060101010101"/>
  </w:font>
  <w:font w:name="Symbol">
    <w:panose1 w:val="05050102010706020507"/>
  </w:font>
  <w:font w:name="汉仪大黑简">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libri">
    <w:panose1 w:val="020F0502020204030204"/>
  </w:font>
  <w:font w:name="微软雅黑">
    <w:panose1 w:val="020B0503020204020204"/>
  </w:font>
  <w:font w:name="方正黑体_GBK">
    <w:panose1 w:val="020B0503020202020204"/>
  </w:font>
  <w:font w:name="方正仿宋_GBK">
    <w:panose1 w:val="020B0503020202020204"/>
  </w:font>
  <w:font w:name="Cambria">
    <w:panose1 w:val="02040503050406030204"/>
  </w:font>
  <w:font w:name="Courier New">
    <w:panose1 w:val="02070309020205020404"/>
  </w:font>
  <w:font w:name="Verdana">
    <w:panose1 w:val="020B0604030504040204"/>
  </w:font>
  <w:font w:name="仿宋_GB2312">
    <w:panose1 w:val="02010609060101010101"/>
  </w:font>
  <w:font w:name="黑体">
    <w:panose1 w:val="02010609060101010101"/>
  </w:font>
  <w:font w:name="楷体_GB2312">
    <w:panose1 w:val="02010609060101010101"/>
  </w:font>
  <w:font w:name="ˎ̥">
    <w:panose1 w:val="020B0503020202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r/>
  </w:p>
  <w:p>
    <w:pPr>
      <w:pStyle w:val="1006"/>
      <w:jc w:val="center"/>
      <w:rPr>
        <w:rFonts w:hint="eastAsia" w:ascii="宋体" w:hAnsi="宋体" w:cs="宋体"/>
        <w:szCs w:val="18"/>
      </w:rPr>
    </w:pPr>
    <w:r>
      <w:rPr>
        <w:rFonts w:hint="eastAsia" w:ascii="宋体" w:hAnsi="宋体" w:cs="宋体"/>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Style w:val="1040"/>
      </w:rPr>
      <w:framePr w:wrap="around" w:vAnchor="text" w:hAnchor="margin" w:xAlign="center" w:y="1"/>
    </w:pPr>
    <w:r>
      <w:fldChar w:fldCharType="begin"/>
    </w:r>
    <w:r>
      <w:rPr>
        <w:rStyle w:val="1040"/>
      </w:rPr>
      <w:instrText xml:space="preserve">PAGE  </w:instrText>
    </w:r>
    <w:r>
      <w:fldChar w:fldCharType="separate"/>
    </w:r>
    <w:r>
      <w:rPr>
        <w:rStyle w:val="1040"/>
      </w:rPr>
      <w:t xml:space="preserve">1</w:t>
    </w:r>
    <w:r>
      <w:fldChar w:fldCharType="end"/>
    </w:r>
    <w:r/>
  </w:p>
  <w:p>
    <w:pPr>
      <w:pStyle w:val="10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r/>
                    <w:r/>
                  </w:p>
                </w:txbxContent>
              </v:textbox>
            </v:shape>
          </w:pict>
        </mc:Fallback>
      </mc:AlternateContent>
    </w:r>
    <w:r/>
  </w:p>
  <w:p>
    <w:pPr>
      <w:pStyle w:val="1006"/>
      <w:jc w:val="center"/>
      <w:rPr>
        <w:rFonts w:hint="eastAsia" w:ascii="宋体" w:hAnsi="宋体" w:cs="宋体"/>
        <w:szCs w:val="18"/>
      </w:rPr>
    </w:pPr>
    <w:r>
      <w:rPr>
        <w:rFonts w:hint="eastAsia" w:ascii="宋体" w:hAnsi="宋体" w:cs="宋体"/>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both"/>
      <w:rPr>
        <w:rFonts w:hint="eastAsia" w:ascii="宋体" w:hAnsi="宋体" w:cs="宋体"/>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335"/>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27"/>
      <w:isLgl w:val="false"/>
      <w:suff w:val="tab"/>
      <w:lvlText w:val="%1"/>
      <w:lvlJc w:val="left"/>
      <w:pPr>
        <w:ind w:left="567" w:hanging="567"/>
        <w:tabs>
          <w:tab w:val="left" w:pos="567" w:leader="none"/>
        </w:tabs>
      </w:pPr>
      <w:rPr>
        <w:rFonts w:hint="eastAsia"/>
      </w:rPr>
    </w:lvl>
    <w:lvl w:ilvl="1">
      <w:start w:val="1"/>
      <w:numFmt w:val="decimal"/>
      <w:pStyle w:val="1323"/>
      <w:isLgl w:val="false"/>
      <w:suff w:val="tab"/>
      <w:lvlText w:val="%1.%2"/>
      <w:lvlJc w:val="left"/>
      <w:pPr>
        <w:ind w:left="567" w:hanging="283"/>
        <w:tabs>
          <w:tab w:val="left" w:pos="1004" w:leader="none"/>
        </w:tabs>
      </w:pPr>
      <w:rPr>
        <w:rFonts w:hint="eastAsia"/>
      </w:rPr>
    </w:lvl>
    <w:lvl w:ilvl="2">
      <w:start w:val="1"/>
      <w:numFmt w:val="decimal"/>
      <w:pStyle w:val="1322"/>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3">
    <w:multiLevelType w:val="hybridMultilevel"/>
    <w:lvl w:ilvl="0">
      <w:start w:val="1"/>
      <w:numFmt w:val="decimal"/>
      <w:pStyle w:val="1206"/>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9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282"/>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next w:val="784"/>
    <w:link w:val="1143"/>
    <w:uiPriority w:val="0"/>
    <w:qFormat/>
    <w:pPr>
      <w:jc w:val="both"/>
      <w:widowControl w:val="off"/>
    </w:pPr>
    <w:rPr>
      <w:rFonts w:hint="default" w:ascii="Times New Roman" w:hAnsi="Times New Roman" w:eastAsia="宋体" w:cs="Times New Roman"/>
      <w:sz w:val="21"/>
      <w:lang w:val="en-US" w:eastAsia="zh-CN" w:bidi="ar-SA"/>
    </w:rPr>
  </w:style>
  <w:style w:type="paragraph" w:styleId="773">
    <w:name w:val="Heading 1"/>
    <w:basedOn w:val="772"/>
    <w:next w:val="772"/>
    <w:link w:val="810"/>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link w:val="811"/>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link w:val="812"/>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13"/>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14"/>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815"/>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817"/>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818"/>
    <w:uiPriority w:val="9"/>
    <w:unhideWhenUsed/>
    <w:qFormat/>
    <w:pPr>
      <w:keepLines/>
      <w:keepNext/>
      <w:spacing w:before="320" w:after="200"/>
      <w:outlineLvl w:val="8"/>
    </w:pPr>
    <w:rPr>
      <w:rFonts w:ascii="Arial" w:hAnsi="Arial" w:eastAsia="Arial" w:cs="Arial"/>
      <w:i/>
      <w:iCs/>
      <w:sz w:val="21"/>
      <w:szCs w:val="21"/>
    </w:rPr>
  </w:style>
  <w:style w:type="character" w:styleId="782" w:default="1">
    <w:name w:val="Default Paragraph Font"/>
    <w:uiPriority w:val="1"/>
    <w:semiHidden/>
    <w:unhideWhenUsed/>
  </w:style>
  <w:style w:type="table" w:styleId="783" w:default="1">
    <w:name w:val="Normal Table"/>
    <w:uiPriority w:val="99"/>
    <w:semiHidden/>
    <w:unhideWhenUsed/>
    <w:tblPr>
      <w:tblCellMar>
        <w:left w:w="108" w:type="dxa"/>
        <w:top w:w="0" w:type="dxa"/>
        <w:right w:w="108" w:type="dxa"/>
        <w:bottom w:w="0" w:type="dxa"/>
      </w:tblCellMar>
    </w:tblPr>
  </w:style>
  <w:style w:type="paragraph" w:styleId="784">
    <w:name w:val="Body Text First Indent 2"/>
    <w:basedOn w:val="785"/>
    <w:uiPriority w:val="0"/>
    <w:qFormat/>
    <w:pPr>
      <w:ind w:left="0" w:firstLine="420"/>
      <w:spacing w:after="0"/>
    </w:pPr>
    <w:rPr>
      <w:sz w:val="24"/>
      <w:shd w:val="pct10" w:color="auto" w:fill="ffffff"/>
    </w:rPr>
  </w:style>
  <w:style w:type="paragraph" w:styleId="785">
    <w:name w:val="Body Text Indent"/>
    <w:basedOn w:val="772"/>
    <w:uiPriority w:val="0"/>
    <w:pPr>
      <w:ind w:left="420"/>
      <w:spacing w:after="120"/>
    </w:pPr>
  </w:style>
  <w:style w:type="paragraph" w:styleId="786">
    <w:name w:val="toc 7"/>
    <w:basedOn w:val="772"/>
    <w:next w:val="772"/>
    <w:uiPriority w:val="39"/>
    <w:unhideWhenUsed/>
    <w:qFormat/>
    <w:pPr>
      <w:ind w:left="1701" w:right="0" w:firstLine="0"/>
      <w:spacing w:after="57"/>
    </w:pPr>
  </w:style>
  <w:style w:type="paragraph" w:styleId="787">
    <w:name w:val="Normal Indent"/>
    <w:basedOn w:val="772"/>
    <w:link w:val="1065"/>
    <w:uiPriority w:val="0"/>
    <w:qFormat/>
    <w:pPr>
      <w:ind w:firstLine="420"/>
    </w:pPr>
    <w:rPr>
      <w:sz w:val="20"/>
    </w:rPr>
  </w:style>
  <w:style w:type="paragraph" w:styleId="788">
    <w:name w:val="Caption"/>
    <w:basedOn w:val="772"/>
    <w:next w:val="772"/>
    <w:uiPriority w:val="35"/>
    <w:semiHidden/>
    <w:unhideWhenUsed/>
    <w:qFormat/>
    <w:pPr>
      <w:spacing w:line="276" w:lineRule="auto"/>
    </w:pPr>
    <w:rPr>
      <w:b/>
      <w:bCs/>
      <w:color w:val="4f81bd" w:themeColor="accent1"/>
      <w:sz w:val="18"/>
      <w:szCs w:val="18"/>
    </w:rPr>
  </w:style>
  <w:style w:type="paragraph" w:styleId="789">
    <w:name w:val="toc 5"/>
    <w:basedOn w:val="772"/>
    <w:next w:val="772"/>
    <w:uiPriority w:val="39"/>
    <w:unhideWhenUsed/>
    <w:pPr>
      <w:ind w:left="1134" w:right="0" w:firstLine="0"/>
      <w:spacing w:after="57"/>
    </w:pPr>
  </w:style>
  <w:style w:type="paragraph" w:styleId="790">
    <w:name w:val="toc 3"/>
    <w:basedOn w:val="772"/>
    <w:next w:val="772"/>
    <w:uiPriority w:val="39"/>
    <w:unhideWhenUsed/>
    <w:pPr>
      <w:ind w:left="567" w:right="0" w:firstLine="0"/>
      <w:spacing w:after="57"/>
    </w:pPr>
  </w:style>
  <w:style w:type="paragraph" w:styleId="791">
    <w:name w:val="toc 8"/>
    <w:basedOn w:val="772"/>
    <w:next w:val="772"/>
    <w:uiPriority w:val="39"/>
    <w:unhideWhenUsed/>
    <w:pPr>
      <w:ind w:left="1984" w:right="0" w:firstLine="0"/>
      <w:spacing w:after="57"/>
    </w:pPr>
  </w:style>
  <w:style w:type="paragraph" w:styleId="792">
    <w:name w:val="endnote text"/>
    <w:basedOn w:val="772"/>
    <w:link w:val="954"/>
    <w:uiPriority w:val="99"/>
    <w:semiHidden/>
    <w:unhideWhenUsed/>
    <w:pPr>
      <w:spacing w:after="0" w:line="240" w:lineRule="auto"/>
    </w:pPr>
    <w:rPr>
      <w:sz w:val="20"/>
    </w:rPr>
  </w:style>
  <w:style w:type="paragraph" w:styleId="793">
    <w:name w:val="Footer"/>
    <w:basedOn w:val="772"/>
    <w:link w:val="827"/>
    <w:uiPriority w:val="99"/>
    <w:unhideWhenUsed/>
    <w:qFormat/>
    <w:pPr>
      <w:spacing w:after="0" w:line="240" w:lineRule="auto"/>
      <w:tabs>
        <w:tab w:val="center" w:pos="7143" w:leader="none"/>
        <w:tab w:val="right" w:pos="14287" w:leader="none"/>
      </w:tabs>
    </w:pPr>
  </w:style>
  <w:style w:type="paragraph" w:styleId="794">
    <w:name w:val="Header"/>
    <w:basedOn w:val="772"/>
    <w:link w:val="825"/>
    <w:uiPriority w:val="99"/>
    <w:unhideWhenUsed/>
    <w:pPr>
      <w:spacing w:after="0" w:line="240" w:lineRule="auto"/>
      <w:tabs>
        <w:tab w:val="center" w:pos="7143" w:leader="none"/>
        <w:tab w:val="right" w:pos="14287" w:leader="none"/>
      </w:tabs>
    </w:pPr>
  </w:style>
  <w:style w:type="paragraph" w:styleId="795">
    <w:name w:val="toc 1"/>
    <w:basedOn w:val="772"/>
    <w:next w:val="772"/>
    <w:uiPriority w:val="39"/>
    <w:unhideWhenUsed/>
    <w:pPr>
      <w:ind w:left="0" w:right="0" w:firstLine="0"/>
      <w:spacing w:after="57"/>
    </w:pPr>
  </w:style>
  <w:style w:type="paragraph" w:styleId="796">
    <w:name w:val="toc 4"/>
    <w:basedOn w:val="772"/>
    <w:next w:val="772"/>
    <w:uiPriority w:val="39"/>
    <w:unhideWhenUsed/>
    <w:qFormat/>
    <w:pPr>
      <w:ind w:left="850" w:right="0" w:firstLine="0"/>
      <w:spacing w:after="57"/>
    </w:pPr>
  </w:style>
  <w:style w:type="paragraph" w:styleId="797">
    <w:name w:val="Subtitle"/>
    <w:basedOn w:val="772"/>
    <w:next w:val="772"/>
    <w:link w:val="820"/>
    <w:uiPriority w:val="11"/>
    <w:qFormat/>
    <w:pPr>
      <w:spacing w:before="200" w:after="200"/>
    </w:pPr>
    <w:rPr>
      <w:sz w:val="24"/>
      <w:szCs w:val="24"/>
    </w:rPr>
  </w:style>
  <w:style w:type="paragraph" w:styleId="798">
    <w:name w:val="footnote text"/>
    <w:basedOn w:val="772"/>
    <w:link w:val="953"/>
    <w:uiPriority w:val="99"/>
    <w:semiHidden/>
    <w:unhideWhenUsed/>
    <w:pPr>
      <w:spacing w:after="40" w:line="240" w:lineRule="auto"/>
    </w:pPr>
    <w:rPr>
      <w:sz w:val="18"/>
    </w:rPr>
  </w:style>
  <w:style w:type="paragraph" w:styleId="799">
    <w:name w:val="toc 6"/>
    <w:basedOn w:val="772"/>
    <w:next w:val="772"/>
    <w:uiPriority w:val="39"/>
    <w:unhideWhenUsed/>
    <w:pPr>
      <w:ind w:left="1417" w:right="0" w:firstLine="0"/>
      <w:spacing w:after="57"/>
    </w:pPr>
  </w:style>
  <w:style w:type="paragraph" w:styleId="800">
    <w:name w:val="table of figures"/>
    <w:basedOn w:val="772"/>
    <w:next w:val="772"/>
    <w:uiPriority w:val="99"/>
    <w:unhideWhenUsed/>
    <w:pPr>
      <w:spacing w:after="0" w:afterAutospacing="0"/>
    </w:pPr>
  </w:style>
  <w:style w:type="paragraph" w:styleId="801">
    <w:name w:val="toc 2"/>
    <w:basedOn w:val="772"/>
    <w:next w:val="772"/>
    <w:uiPriority w:val="39"/>
    <w:unhideWhenUsed/>
    <w:qFormat/>
    <w:pPr>
      <w:ind w:left="283" w:right="0" w:firstLine="0"/>
      <w:spacing w:after="57"/>
    </w:pPr>
  </w:style>
  <w:style w:type="paragraph" w:styleId="802">
    <w:name w:val="toc 9"/>
    <w:basedOn w:val="772"/>
    <w:next w:val="772"/>
    <w:uiPriority w:val="39"/>
    <w:unhideWhenUsed/>
    <w:qFormat/>
    <w:pPr>
      <w:ind w:left="2268" w:right="0" w:firstLine="0"/>
      <w:spacing w:after="57"/>
    </w:pPr>
  </w:style>
  <w:style w:type="paragraph" w:styleId="803">
    <w:name w:val="Body Text 2"/>
    <w:basedOn w:val="772"/>
    <w:uiPriority w:val="0"/>
    <w:pPr>
      <w:ind w:left="720" w:hanging="720"/>
      <w:widowControl/>
    </w:pPr>
    <w:rPr>
      <w:sz w:val="24"/>
      <w:lang w:val="en-GB"/>
    </w:rPr>
  </w:style>
  <w:style w:type="paragraph" w:styleId="804">
    <w:name w:val="Title"/>
    <w:basedOn w:val="772"/>
    <w:next w:val="772"/>
    <w:link w:val="819"/>
    <w:uiPriority w:val="10"/>
    <w:qFormat/>
    <w:pPr>
      <w:contextualSpacing/>
      <w:spacing w:before="300" w:after="200"/>
    </w:pPr>
    <w:rPr>
      <w:sz w:val="48"/>
      <w:szCs w:val="48"/>
    </w:rPr>
  </w:style>
  <w:style w:type="table" w:styleId="80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name w:val="endnote reference"/>
    <w:uiPriority w:val="99"/>
    <w:semiHidden/>
    <w:unhideWhenUsed/>
    <w:qFormat/>
    <w:rPr>
      <w:vertAlign w:val="superscript"/>
    </w:rPr>
  </w:style>
  <w:style w:type="character" w:styleId="807">
    <w:name w:val="Hyperlink"/>
    <w:uiPriority w:val="99"/>
    <w:unhideWhenUsed/>
    <w:rPr>
      <w:color w:val="0000ff" w:themeColor="hyperlink"/>
      <w:u w:val="single"/>
    </w:rPr>
  </w:style>
  <w:style w:type="character" w:styleId="808">
    <w:name w:val="footnote reference"/>
    <w:uiPriority w:val="99"/>
    <w:unhideWhenUsed/>
    <w:qFormat/>
    <w:rPr>
      <w:vertAlign w:val="superscript"/>
    </w:rPr>
  </w:style>
  <w:style w:type="paragraph" w:styleId="809" w:customStyle="1">
    <w:name w:val="正文文本1"/>
    <w:basedOn w:val="772"/>
    <w:next w:val="772"/>
    <w:uiPriority w:val="0"/>
    <w:qFormat/>
    <w:rPr>
      <w:rFonts w:ascii="楷体_GB2312" w:hAnsi="Arial" w:eastAsia="楷体_GB2312"/>
      <w:sz w:val="28"/>
    </w:rPr>
  </w:style>
  <w:style w:type="character" w:styleId="810" w:customStyle="1">
    <w:name w:val="Heading 1 Char"/>
    <w:link w:val="773"/>
    <w:uiPriority w:val="9"/>
    <w:qFormat/>
    <w:rPr>
      <w:rFonts w:ascii="Arial" w:hAnsi="Arial" w:eastAsia="Arial" w:cs="Arial"/>
      <w:sz w:val="40"/>
      <w:szCs w:val="40"/>
    </w:rPr>
  </w:style>
  <w:style w:type="character" w:styleId="811" w:customStyle="1">
    <w:name w:val="Heading 2 Char"/>
    <w:link w:val="774"/>
    <w:uiPriority w:val="9"/>
    <w:rPr>
      <w:rFonts w:ascii="Arial" w:hAnsi="Arial" w:eastAsia="Arial" w:cs="Arial"/>
      <w:sz w:val="34"/>
    </w:rPr>
  </w:style>
  <w:style w:type="character" w:styleId="812" w:customStyle="1">
    <w:name w:val="Heading 3 Char"/>
    <w:link w:val="775"/>
    <w:uiPriority w:val="9"/>
    <w:rPr>
      <w:rFonts w:ascii="Arial" w:hAnsi="Arial" w:eastAsia="Arial" w:cs="Arial"/>
      <w:sz w:val="30"/>
      <w:szCs w:val="30"/>
    </w:rPr>
  </w:style>
  <w:style w:type="character" w:styleId="813" w:customStyle="1">
    <w:name w:val="Heading 4 Char"/>
    <w:link w:val="776"/>
    <w:uiPriority w:val="9"/>
    <w:rPr>
      <w:rFonts w:ascii="Arial" w:hAnsi="Arial" w:eastAsia="Arial" w:cs="Arial"/>
      <w:b/>
      <w:bCs/>
      <w:sz w:val="26"/>
      <w:szCs w:val="26"/>
    </w:rPr>
  </w:style>
  <w:style w:type="character" w:styleId="814" w:customStyle="1">
    <w:name w:val="Heading 5 Char"/>
    <w:link w:val="777"/>
    <w:uiPriority w:val="9"/>
    <w:rPr>
      <w:rFonts w:ascii="Arial" w:hAnsi="Arial" w:eastAsia="Arial" w:cs="Arial"/>
      <w:b/>
      <w:bCs/>
      <w:sz w:val="24"/>
      <w:szCs w:val="24"/>
    </w:rPr>
  </w:style>
  <w:style w:type="character" w:styleId="815" w:customStyle="1">
    <w:name w:val="Heading 6 Char"/>
    <w:link w:val="778"/>
    <w:uiPriority w:val="9"/>
    <w:rPr>
      <w:rFonts w:ascii="Arial" w:hAnsi="Arial" w:eastAsia="Arial" w:cs="Arial"/>
      <w:b/>
      <w:bCs/>
      <w:sz w:val="22"/>
      <w:szCs w:val="22"/>
    </w:rPr>
  </w:style>
  <w:style w:type="character" w:styleId="816" w:customStyle="1">
    <w:name w:val="Heading 7 Char"/>
    <w:link w:val="779"/>
    <w:uiPriority w:val="9"/>
    <w:rPr>
      <w:rFonts w:ascii="Arial" w:hAnsi="Arial" w:eastAsia="Arial" w:cs="Arial"/>
      <w:b/>
      <w:bCs/>
      <w:i/>
      <w:iCs/>
      <w:sz w:val="22"/>
      <w:szCs w:val="22"/>
    </w:rPr>
  </w:style>
  <w:style w:type="character" w:styleId="817" w:customStyle="1">
    <w:name w:val="Heading 8 Char"/>
    <w:link w:val="780"/>
    <w:uiPriority w:val="9"/>
    <w:qFormat/>
    <w:rPr>
      <w:rFonts w:ascii="Arial" w:hAnsi="Arial" w:eastAsia="Arial" w:cs="Arial"/>
      <w:i/>
      <w:iCs/>
      <w:sz w:val="22"/>
      <w:szCs w:val="22"/>
    </w:rPr>
  </w:style>
  <w:style w:type="character" w:styleId="818" w:customStyle="1">
    <w:name w:val="Heading 9 Char"/>
    <w:link w:val="781"/>
    <w:uiPriority w:val="9"/>
    <w:qFormat/>
    <w:rPr>
      <w:rFonts w:ascii="Arial" w:hAnsi="Arial" w:eastAsia="Arial" w:cs="Arial"/>
      <w:i/>
      <w:iCs/>
      <w:sz w:val="21"/>
      <w:szCs w:val="21"/>
    </w:rPr>
  </w:style>
  <w:style w:type="character" w:styleId="819" w:customStyle="1">
    <w:name w:val="Title Char"/>
    <w:link w:val="804"/>
    <w:uiPriority w:val="10"/>
    <w:qFormat/>
    <w:rPr>
      <w:sz w:val="48"/>
      <w:szCs w:val="48"/>
    </w:rPr>
  </w:style>
  <w:style w:type="character" w:styleId="820" w:customStyle="1">
    <w:name w:val="Subtitle Char"/>
    <w:link w:val="797"/>
    <w:uiPriority w:val="11"/>
    <w:qFormat/>
    <w:rPr>
      <w:sz w:val="24"/>
      <w:szCs w:val="24"/>
    </w:rPr>
  </w:style>
  <w:style w:type="paragraph" w:styleId="821">
    <w:name w:val="Quote"/>
    <w:basedOn w:val="772"/>
    <w:next w:val="772"/>
    <w:link w:val="822"/>
    <w:uiPriority w:val="29"/>
    <w:qFormat/>
    <w:pPr>
      <w:ind w:left="720" w:right="720"/>
    </w:pPr>
    <w:rPr>
      <w:i/>
    </w:rPr>
  </w:style>
  <w:style w:type="character" w:styleId="822" w:customStyle="1">
    <w:name w:val="Quote Char"/>
    <w:link w:val="821"/>
    <w:uiPriority w:val="29"/>
    <w:rPr>
      <w:i/>
    </w:rPr>
  </w:style>
  <w:style w:type="paragraph" w:styleId="823">
    <w:name w:val="Intense Quote"/>
    <w:basedOn w:val="772"/>
    <w:next w:val="772"/>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Intense Quote Char"/>
    <w:link w:val="823"/>
    <w:uiPriority w:val="30"/>
    <w:rPr>
      <w:i/>
    </w:rPr>
  </w:style>
  <w:style w:type="character" w:styleId="825" w:customStyle="1">
    <w:name w:val="Header Char"/>
    <w:link w:val="794"/>
    <w:uiPriority w:val="99"/>
  </w:style>
  <w:style w:type="character" w:styleId="826" w:customStyle="1">
    <w:name w:val="Footer Char"/>
    <w:link w:val="793"/>
    <w:uiPriority w:val="99"/>
  </w:style>
  <w:style w:type="character" w:styleId="827" w:customStyle="1">
    <w:name w:val="Caption Char"/>
    <w:link w:val="793"/>
    <w:uiPriority w:val="99"/>
  </w:style>
  <w:style w:type="table" w:styleId="828"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9"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7"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8"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9"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70"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71"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72"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73"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74"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5"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6"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3"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0"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1"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2"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3"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4"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12"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3"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14"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15"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6"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7"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8"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9"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20"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21"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22"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23"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24"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5"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2"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7"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8"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9"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0"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1"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2"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3" w:customStyle="1">
    <w:name w:val="Footnote Text Char"/>
    <w:link w:val="798"/>
    <w:uiPriority w:val="99"/>
    <w:rPr>
      <w:sz w:val="18"/>
    </w:rPr>
  </w:style>
  <w:style w:type="character" w:styleId="954" w:customStyle="1">
    <w:name w:val="Endnote Text Char"/>
    <w:link w:val="792"/>
    <w:uiPriority w:val="99"/>
    <w:rPr>
      <w:sz w:val="20"/>
    </w:rPr>
  </w:style>
  <w:style w:type="paragraph" w:styleId="955" w:customStyle="1">
    <w:name w:val="TOC Heading"/>
    <w:uiPriority w:val="39"/>
    <w:unhideWhenUsed/>
    <w:rPr>
      <w:rFonts w:hint="default" w:ascii="Times New Roman" w:hAnsi="Times New Roman" w:eastAsia="宋体" w:cs="Times New Roman"/>
    </w:rPr>
  </w:style>
  <w:style w:type="paragraph" w:styleId="956" w:customStyle="1">
    <w:name w:val="标题 11"/>
    <w:basedOn w:val="772"/>
    <w:next w:val="772"/>
    <w:link w:val="970"/>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957" w:customStyle="1">
    <w:name w:val="标题 21"/>
    <w:basedOn w:val="772"/>
    <w:next w:val="772"/>
    <w:link w:val="971"/>
    <w:uiPriority w:val="0"/>
    <w:qFormat/>
    <w:pPr>
      <w:jc w:val="left"/>
      <w:keepLines/>
      <w:keepNext/>
      <w:spacing w:before="120" w:after="120"/>
      <w:outlineLvl w:val="1"/>
    </w:pPr>
    <w:rPr>
      <w:rFonts w:ascii="宋体" w:hAnsi="宋体"/>
      <w:b/>
      <w:szCs w:val="24"/>
    </w:rPr>
  </w:style>
  <w:style w:type="paragraph" w:styleId="958" w:customStyle="1">
    <w:name w:val="标题 311"/>
    <w:basedOn w:val="772"/>
    <w:next w:val="959"/>
    <w:link w:val="972"/>
    <w:uiPriority w:val="0"/>
    <w:qFormat/>
    <w:pPr>
      <w:keepLines/>
      <w:keepNext/>
      <w:spacing w:line="390" w:lineRule="atLeast"/>
      <w:shd w:val="clear" w:color="auto" w:fill="ffffff"/>
      <w:outlineLvl w:val="2"/>
    </w:pPr>
    <w:rPr>
      <w:rFonts w:ascii="宋体" w:hAnsi="宋体"/>
      <w:b/>
      <w:szCs w:val="21"/>
    </w:rPr>
  </w:style>
  <w:style w:type="paragraph" w:styleId="959" w:customStyle="1">
    <w:name w:val="正文缩进11"/>
    <w:basedOn w:val="772"/>
    <w:next w:val="960"/>
    <w:uiPriority w:val="0"/>
    <w:qFormat/>
    <w:pPr>
      <w:ind w:firstLine="420"/>
    </w:pPr>
  </w:style>
  <w:style w:type="paragraph" w:styleId="960" w:customStyle="1">
    <w:name w:val="正文文本缩进111"/>
    <w:basedOn w:val="772"/>
    <w:next w:val="961"/>
    <w:link w:val="973"/>
    <w:uiPriority w:val="0"/>
    <w:pPr>
      <w:ind w:firstLine="645"/>
    </w:pPr>
    <w:rPr>
      <w:rFonts w:ascii="楷体_GB2312" w:eastAsia="楷体_GB2312"/>
      <w:sz w:val="32"/>
    </w:rPr>
  </w:style>
  <w:style w:type="paragraph" w:styleId="961" w:customStyle="1">
    <w:name w:val="寄信人地址111"/>
    <w:basedOn w:val="772"/>
    <w:uiPriority w:val="0"/>
    <w:qFormat/>
    <w:rPr>
      <w:rFonts w:ascii="Arial" w:hAnsi="Arial" w:eastAsia="宋体" w:cs="宋体"/>
    </w:rPr>
  </w:style>
  <w:style w:type="paragraph" w:styleId="962" w:customStyle="1">
    <w:name w:val="标题 411"/>
    <w:basedOn w:val="772"/>
    <w:next w:val="772"/>
    <w:link w:val="974"/>
    <w:uiPriority w:val="0"/>
    <w:qFormat/>
    <w:pPr>
      <w:keepLines/>
      <w:keepNext/>
      <w:spacing w:before="120" w:after="120"/>
      <w:outlineLvl w:val="3"/>
    </w:pPr>
    <w:rPr>
      <w:rFonts w:ascii="Arial" w:hAnsi="Arial" w:eastAsia="黑体"/>
      <w:b/>
      <w:sz w:val="28"/>
    </w:rPr>
  </w:style>
  <w:style w:type="paragraph" w:styleId="963" w:customStyle="1">
    <w:name w:val="标题 51"/>
    <w:basedOn w:val="772"/>
    <w:next w:val="959"/>
    <w:link w:val="975"/>
    <w:uiPriority w:val="0"/>
    <w:qFormat/>
    <w:pPr>
      <w:keepNext/>
      <w:spacing w:before="145" w:after="145"/>
      <w:outlineLvl w:val="4"/>
    </w:pPr>
    <w:rPr>
      <w:rFonts w:ascii="黑体" w:eastAsia="黑体"/>
      <w:b/>
      <w:color w:val="000000"/>
      <w:sz w:val="28"/>
    </w:rPr>
  </w:style>
  <w:style w:type="paragraph" w:styleId="964" w:customStyle="1">
    <w:name w:val="标题 61"/>
    <w:basedOn w:val="772"/>
    <w:next w:val="772"/>
    <w:link w:val="976"/>
    <w:uiPriority w:val="0"/>
    <w:qFormat/>
    <w:pPr>
      <w:keepLines/>
      <w:keepNext/>
      <w:spacing w:before="240" w:after="64" w:line="320" w:lineRule="auto"/>
      <w:outlineLvl w:val="5"/>
    </w:pPr>
    <w:rPr>
      <w:rFonts w:ascii="Arial" w:hAnsi="Arial" w:eastAsia="黑体"/>
      <w:b/>
      <w:bCs/>
      <w:sz w:val="24"/>
      <w:szCs w:val="24"/>
    </w:rPr>
  </w:style>
  <w:style w:type="paragraph" w:styleId="965" w:customStyle="1">
    <w:name w:val="标题 71"/>
    <w:basedOn w:val="772"/>
    <w:next w:val="772"/>
    <w:link w:val="977"/>
    <w:uiPriority w:val="0"/>
    <w:qFormat/>
    <w:pPr>
      <w:keepLines/>
      <w:keepNext/>
      <w:spacing w:before="240" w:after="64" w:line="320" w:lineRule="auto"/>
      <w:outlineLvl w:val="6"/>
    </w:pPr>
    <w:rPr>
      <w:b/>
      <w:bCs/>
      <w:sz w:val="24"/>
      <w:szCs w:val="24"/>
    </w:rPr>
  </w:style>
  <w:style w:type="paragraph" w:styleId="966" w:customStyle="1">
    <w:name w:val="标题 81"/>
    <w:basedOn w:val="772"/>
    <w:next w:val="772"/>
    <w:link w:val="978"/>
    <w:uiPriority w:val="0"/>
    <w:qFormat/>
    <w:pPr>
      <w:keepLines/>
      <w:keepNext/>
      <w:spacing w:before="240" w:after="64" w:line="320" w:lineRule="auto"/>
      <w:outlineLvl w:val="7"/>
    </w:pPr>
    <w:rPr>
      <w:rFonts w:ascii="Arial" w:hAnsi="Arial" w:eastAsia="黑体"/>
      <w:sz w:val="24"/>
      <w:szCs w:val="24"/>
    </w:rPr>
  </w:style>
  <w:style w:type="paragraph" w:styleId="967" w:customStyle="1">
    <w:name w:val="标题 91"/>
    <w:basedOn w:val="772"/>
    <w:next w:val="772"/>
    <w:link w:val="979"/>
    <w:uiPriority w:val="0"/>
    <w:qFormat/>
    <w:pPr>
      <w:keepLines/>
      <w:keepNext/>
      <w:spacing w:before="240" w:after="64" w:line="320" w:lineRule="auto"/>
      <w:outlineLvl w:val="8"/>
    </w:pPr>
    <w:rPr>
      <w:rFonts w:ascii="Arial" w:hAnsi="Arial" w:eastAsia="黑体"/>
      <w:szCs w:val="21"/>
    </w:rPr>
  </w:style>
  <w:style w:type="character" w:styleId="968" w:customStyle="1">
    <w:name w:val="默认段落字体1"/>
    <w:link w:val="772"/>
    <w:uiPriority w:val="0"/>
    <w:semiHidden/>
  </w:style>
  <w:style w:type="table" w:styleId="969" w:customStyle="1">
    <w:name w:val="普通表格11"/>
    <w:uiPriority w:val="0"/>
    <w:semiHidden/>
    <w:tblPr/>
  </w:style>
  <w:style w:type="character" w:styleId="970" w:customStyle="1">
    <w:name w:val="标题 1 Char"/>
    <w:link w:val="956"/>
    <w:uiPriority w:val="0"/>
    <w:rPr>
      <w:rFonts w:ascii="黑体" w:eastAsia="黑体"/>
      <w:b/>
      <w:sz w:val="24"/>
      <w:szCs w:val="28"/>
      <w:lang w:val="en-US" w:eastAsia="zh-CN" w:bidi="ar-SA"/>
    </w:rPr>
  </w:style>
  <w:style w:type="character" w:styleId="971" w:customStyle="1">
    <w:name w:val="标题 2 Char"/>
    <w:link w:val="957"/>
    <w:uiPriority w:val="0"/>
    <w:rPr>
      <w:rFonts w:ascii="宋体" w:hAnsi="宋体" w:eastAsia="宋体"/>
      <w:b/>
      <w:sz w:val="21"/>
      <w:szCs w:val="24"/>
      <w:lang w:val="en-US" w:eastAsia="zh-CN" w:bidi="ar-SA"/>
    </w:rPr>
  </w:style>
  <w:style w:type="character" w:styleId="972" w:customStyle="1">
    <w:name w:val="标题 3 Char2"/>
    <w:link w:val="958"/>
    <w:uiPriority w:val="0"/>
    <w:rPr>
      <w:rFonts w:ascii="宋体" w:hAnsi="宋体" w:eastAsia="宋体"/>
      <w:b/>
      <w:sz w:val="21"/>
      <w:szCs w:val="21"/>
      <w:shd w:val="clear" w:color="auto" w:fill="ffffff"/>
    </w:rPr>
  </w:style>
  <w:style w:type="character" w:styleId="973" w:customStyle="1">
    <w:name w:val="正文文本缩进 Char"/>
    <w:link w:val="960"/>
    <w:uiPriority w:val="0"/>
    <w:rPr>
      <w:rFonts w:ascii="楷体_GB2312" w:eastAsia="楷体_GB2312"/>
      <w:sz w:val="32"/>
      <w:lang w:val="en-US" w:eastAsia="zh-CN" w:bidi="ar-SA"/>
    </w:rPr>
  </w:style>
  <w:style w:type="character" w:styleId="974" w:customStyle="1">
    <w:name w:val="标题 4 Char"/>
    <w:link w:val="962"/>
    <w:uiPriority w:val="0"/>
    <w:rPr>
      <w:rFonts w:ascii="Arial" w:hAnsi="Arial" w:eastAsia="黑体"/>
      <w:b/>
      <w:sz w:val="28"/>
      <w:lang w:val="en-US" w:eastAsia="zh-CN" w:bidi="ar-SA"/>
    </w:rPr>
  </w:style>
  <w:style w:type="character" w:styleId="975" w:customStyle="1">
    <w:name w:val="标题 5 Char"/>
    <w:link w:val="963"/>
    <w:uiPriority w:val="0"/>
    <w:rPr>
      <w:rFonts w:ascii="黑体" w:eastAsia="黑体"/>
      <w:b/>
      <w:color w:val="000000"/>
      <w:sz w:val="28"/>
      <w:lang w:val="en-US" w:eastAsia="zh-CN" w:bidi="ar-SA"/>
    </w:rPr>
  </w:style>
  <w:style w:type="character" w:styleId="976" w:customStyle="1">
    <w:name w:val="标题 6 Char"/>
    <w:link w:val="964"/>
    <w:uiPriority w:val="0"/>
    <w:rPr>
      <w:rFonts w:ascii="Arial" w:hAnsi="Arial" w:eastAsia="黑体"/>
      <w:b/>
      <w:bCs/>
      <w:sz w:val="24"/>
      <w:szCs w:val="24"/>
      <w:lang w:val="en-US" w:eastAsia="zh-CN" w:bidi="ar-SA"/>
    </w:rPr>
  </w:style>
  <w:style w:type="character" w:styleId="977" w:customStyle="1">
    <w:name w:val="标题 7 Char"/>
    <w:link w:val="965"/>
    <w:uiPriority w:val="0"/>
    <w:rPr>
      <w:rFonts w:eastAsia="宋体"/>
      <w:b/>
      <w:bCs/>
      <w:sz w:val="24"/>
      <w:szCs w:val="24"/>
      <w:lang w:val="en-US" w:eastAsia="zh-CN" w:bidi="ar-SA"/>
    </w:rPr>
  </w:style>
  <w:style w:type="character" w:styleId="978" w:customStyle="1">
    <w:name w:val="标题 8 Char"/>
    <w:link w:val="966"/>
    <w:uiPriority w:val="0"/>
    <w:rPr>
      <w:rFonts w:ascii="Arial" w:hAnsi="Arial" w:eastAsia="黑体"/>
      <w:sz w:val="24"/>
      <w:szCs w:val="24"/>
      <w:lang w:val="en-US" w:eastAsia="zh-CN" w:bidi="ar-SA"/>
    </w:rPr>
  </w:style>
  <w:style w:type="character" w:styleId="979" w:customStyle="1">
    <w:name w:val="标题 9 Char"/>
    <w:link w:val="967"/>
    <w:uiPriority w:val="0"/>
    <w:rPr>
      <w:rFonts w:ascii="Arial" w:hAnsi="Arial" w:eastAsia="黑体"/>
      <w:sz w:val="21"/>
      <w:szCs w:val="21"/>
      <w:lang w:val="en-US" w:eastAsia="zh-CN" w:bidi="ar-SA"/>
    </w:rPr>
  </w:style>
  <w:style w:type="paragraph" w:styleId="980" w:customStyle="1">
    <w:name w:val="列表 31"/>
    <w:basedOn w:val="772"/>
    <w:uiPriority w:val="0"/>
    <w:pPr>
      <w:ind w:left="1260" w:hanging="420"/>
    </w:pPr>
  </w:style>
  <w:style w:type="paragraph" w:styleId="981" w:customStyle="1">
    <w:name w:val="目录 71"/>
    <w:basedOn w:val="772"/>
    <w:next w:val="772"/>
    <w:uiPriority w:val="0"/>
    <w:semiHidden/>
    <w:pPr>
      <w:ind w:left="1260"/>
      <w:jc w:val="left"/>
    </w:pPr>
    <w:rPr>
      <w:sz w:val="18"/>
    </w:rPr>
  </w:style>
  <w:style w:type="paragraph" w:styleId="982" w:customStyle="1">
    <w:name w:val="列表编号 21"/>
    <w:basedOn w:val="772"/>
    <w:uiPriority w:val="0"/>
    <w:pPr>
      <w:ind w:left="1440" w:hanging="1440"/>
      <w:spacing w:line="360" w:lineRule="auto"/>
      <w:tabs>
        <w:tab w:val="left" w:pos="1440" w:leader="none"/>
      </w:tabs>
    </w:pPr>
    <w:rPr>
      <w:sz w:val="24"/>
      <w:szCs w:val="24"/>
    </w:rPr>
  </w:style>
  <w:style w:type="paragraph" w:styleId="983" w:customStyle="1">
    <w:name w:val="索引 81"/>
    <w:basedOn w:val="772"/>
    <w:next w:val="772"/>
    <w:uiPriority w:val="0"/>
    <w:semiHidden/>
    <w:pPr>
      <w:ind w:left="2940"/>
    </w:pPr>
  </w:style>
  <w:style w:type="paragraph" w:styleId="984" w:customStyle="1">
    <w:name w:val="列表编号1"/>
    <w:basedOn w:val="772"/>
    <w:uiPriority w:val="0"/>
    <w:pPr>
      <w:ind w:left="2952" w:hanging="432"/>
      <w:tabs>
        <w:tab w:val="left" w:pos="2952" w:leader="none"/>
      </w:tabs>
    </w:pPr>
    <w:rPr>
      <w:szCs w:val="24"/>
    </w:rPr>
  </w:style>
  <w:style w:type="paragraph" w:styleId="985" w:customStyle="1">
    <w:name w:val="索引 51"/>
    <w:basedOn w:val="772"/>
    <w:next w:val="772"/>
    <w:uiPriority w:val="0"/>
    <w:semiHidden/>
    <w:pPr>
      <w:ind w:left="1680"/>
    </w:pPr>
  </w:style>
  <w:style w:type="paragraph" w:styleId="986" w:customStyle="1">
    <w:name w:val="文档结构图1"/>
    <w:basedOn w:val="772"/>
    <w:link w:val="987"/>
    <w:uiPriority w:val="0"/>
    <w:semiHidden/>
    <w:pPr>
      <w:shd w:val="clear" w:color="auto" w:fill="000080"/>
    </w:pPr>
  </w:style>
  <w:style w:type="character" w:styleId="987" w:customStyle="1">
    <w:name w:val="文档结构图 Char"/>
    <w:link w:val="986"/>
    <w:uiPriority w:val="0"/>
    <w:rPr>
      <w:rFonts w:eastAsia="宋体"/>
      <w:sz w:val="21"/>
      <w:lang w:val="en-US" w:eastAsia="zh-CN" w:bidi="ar-SA"/>
    </w:rPr>
  </w:style>
  <w:style w:type="paragraph" w:styleId="988" w:customStyle="1">
    <w:name w:val="批注文字1"/>
    <w:basedOn w:val="772"/>
    <w:link w:val="989"/>
    <w:uiPriority w:val="99"/>
    <w:qFormat/>
    <w:pPr>
      <w:jc w:val="left"/>
    </w:pPr>
  </w:style>
  <w:style w:type="character" w:styleId="989" w:customStyle="1">
    <w:name w:val="批注文字 Char"/>
    <w:link w:val="988"/>
    <w:uiPriority w:val="99"/>
    <w:qFormat/>
    <w:rPr>
      <w:rFonts w:eastAsia="宋体"/>
      <w:sz w:val="21"/>
      <w:lang w:val="en-US" w:eastAsia="zh-CN" w:bidi="ar-SA"/>
    </w:rPr>
  </w:style>
  <w:style w:type="paragraph" w:styleId="990" w:customStyle="1">
    <w:name w:val="索引 61"/>
    <w:basedOn w:val="772"/>
    <w:next w:val="772"/>
    <w:uiPriority w:val="0"/>
    <w:semiHidden/>
    <w:pPr>
      <w:ind w:left="2100"/>
    </w:pPr>
  </w:style>
  <w:style w:type="paragraph" w:styleId="991" w:customStyle="1">
    <w:name w:val="称呼1"/>
    <w:basedOn w:val="772"/>
    <w:next w:val="772"/>
    <w:uiPriority w:val="0"/>
    <w:qFormat/>
    <w:rPr>
      <w:rFonts w:ascii="仿宋_GB2312" w:eastAsia="仿宋_GB2312"/>
      <w:sz w:val="28"/>
    </w:rPr>
  </w:style>
  <w:style w:type="paragraph" w:styleId="992" w:customStyle="1">
    <w:name w:val="正文文本 31"/>
    <w:basedOn w:val="772"/>
    <w:uiPriority w:val="0"/>
    <w:rPr>
      <w:rFonts w:ascii="仿宋_GB2312" w:hAnsi="Arial" w:eastAsia="仿宋_GB2312"/>
      <w:sz w:val="32"/>
    </w:rPr>
  </w:style>
  <w:style w:type="paragraph" w:styleId="993" w:customStyle="1">
    <w:name w:val="文本块1"/>
    <w:basedOn w:val="772"/>
    <w:uiPriority w:val="0"/>
    <w:unhideWhenUsed/>
    <w:qFormat/>
    <w:pPr>
      <w:ind w:left="1440" w:right="1440" w:firstLine="964"/>
      <w:jc w:val="left"/>
      <w:spacing w:after="120" w:line="360" w:lineRule="auto"/>
    </w:pPr>
    <w:rPr>
      <w:sz w:val="24"/>
      <w:szCs w:val="24"/>
    </w:rPr>
  </w:style>
  <w:style w:type="paragraph" w:styleId="994" w:customStyle="1">
    <w:name w:val="索引 412"/>
    <w:basedOn w:val="772"/>
    <w:next w:val="772"/>
    <w:uiPriority w:val="0"/>
    <w:semiHidden/>
    <w:pPr>
      <w:ind w:left="1260"/>
    </w:pPr>
  </w:style>
  <w:style w:type="paragraph" w:styleId="995" w:customStyle="1">
    <w:name w:val="目录 51"/>
    <w:basedOn w:val="772"/>
    <w:next w:val="772"/>
    <w:uiPriority w:val="0"/>
    <w:semiHidden/>
    <w:pPr>
      <w:ind w:left="840"/>
      <w:jc w:val="left"/>
    </w:pPr>
    <w:rPr>
      <w:sz w:val="18"/>
    </w:rPr>
  </w:style>
  <w:style w:type="paragraph" w:styleId="996" w:customStyle="1">
    <w:name w:val="目录 31"/>
    <w:basedOn w:val="772"/>
    <w:next w:val="772"/>
    <w:uiPriority w:val="39"/>
    <w:pPr>
      <w:ind w:left="420"/>
      <w:jc w:val="left"/>
    </w:pPr>
    <w:rPr>
      <w:i/>
      <w:sz w:val="20"/>
    </w:rPr>
  </w:style>
  <w:style w:type="paragraph" w:styleId="997" w:customStyle="1">
    <w:name w:val="纯文本12"/>
    <w:basedOn w:val="772"/>
    <w:link w:val="998"/>
    <w:uiPriority w:val="0"/>
    <w:qFormat/>
    <w:rPr>
      <w:rFonts w:ascii="宋体" w:hAnsi="Courier New"/>
    </w:rPr>
  </w:style>
  <w:style w:type="character" w:styleId="998" w:customStyle="1">
    <w:name w:val="纯文本 Char"/>
    <w:link w:val="997"/>
    <w:uiPriority w:val="0"/>
    <w:rPr>
      <w:rFonts w:ascii="宋体" w:hAnsi="Courier New" w:eastAsia="宋体"/>
      <w:sz w:val="21"/>
      <w:lang w:val="en-US" w:eastAsia="zh-CN" w:bidi="ar-SA"/>
    </w:rPr>
  </w:style>
  <w:style w:type="paragraph" w:styleId="999" w:customStyle="1">
    <w:name w:val="目录 81"/>
    <w:basedOn w:val="772"/>
    <w:next w:val="772"/>
    <w:uiPriority w:val="0"/>
    <w:semiHidden/>
    <w:pPr>
      <w:ind w:left="1470"/>
      <w:jc w:val="left"/>
    </w:pPr>
    <w:rPr>
      <w:sz w:val="18"/>
    </w:rPr>
  </w:style>
  <w:style w:type="paragraph" w:styleId="1000" w:customStyle="1">
    <w:name w:val="索引 31"/>
    <w:basedOn w:val="772"/>
    <w:next w:val="772"/>
    <w:uiPriority w:val="0"/>
    <w:semiHidden/>
    <w:pPr>
      <w:ind w:left="840"/>
    </w:pPr>
  </w:style>
  <w:style w:type="paragraph" w:styleId="1001" w:customStyle="1">
    <w:name w:val="日期1"/>
    <w:basedOn w:val="772"/>
    <w:next w:val="772"/>
    <w:uiPriority w:val="0"/>
    <w:pPr>
      <w:ind w:left="100"/>
    </w:pPr>
    <w:rPr>
      <w:sz w:val="28"/>
    </w:rPr>
  </w:style>
  <w:style w:type="paragraph" w:styleId="1002" w:customStyle="1">
    <w:name w:val="正文文本缩进 21"/>
    <w:basedOn w:val="772"/>
    <w:link w:val="1003"/>
    <w:uiPriority w:val="0"/>
    <w:pPr>
      <w:ind w:left="630" w:firstLine="645"/>
    </w:pPr>
    <w:rPr>
      <w:rFonts w:ascii="Arial" w:hAnsi="Arial" w:eastAsia="仿宋_GB2312"/>
      <w:sz w:val="32"/>
    </w:rPr>
  </w:style>
  <w:style w:type="character" w:styleId="1003" w:customStyle="1">
    <w:name w:val="正文文本缩进 2 Char"/>
    <w:link w:val="1002"/>
    <w:uiPriority w:val="0"/>
    <w:rPr>
      <w:rFonts w:ascii="Arial" w:hAnsi="Arial" w:eastAsia="仿宋_GB2312"/>
      <w:sz w:val="32"/>
      <w:lang w:val="en-US" w:eastAsia="zh-CN" w:bidi="ar-SA"/>
    </w:rPr>
  </w:style>
  <w:style w:type="paragraph" w:styleId="1004" w:customStyle="1">
    <w:name w:val="尾注文本1"/>
    <w:basedOn w:val="772"/>
    <w:uiPriority w:val="0"/>
    <w:pPr>
      <w:jc w:val="left"/>
    </w:pPr>
    <w:rPr>
      <w:sz w:val="20"/>
      <w:szCs w:val="24"/>
    </w:rPr>
  </w:style>
  <w:style w:type="paragraph" w:styleId="1005" w:customStyle="1">
    <w:name w:val="批注框文本1"/>
    <w:basedOn w:val="772"/>
    <w:uiPriority w:val="0"/>
    <w:semiHidden/>
    <w:rPr>
      <w:sz w:val="18"/>
      <w:szCs w:val="18"/>
    </w:rPr>
  </w:style>
  <w:style w:type="paragraph" w:styleId="1006" w:customStyle="1">
    <w:name w:val="页脚1"/>
    <w:basedOn w:val="772"/>
    <w:link w:val="1007"/>
    <w:uiPriority w:val="99"/>
    <w:pPr>
      <w:jc w:val="left"/>
      <w:tabs>
        <w:tab w:val="center" w:pos="4153" w:leader="none"/>
        <w:tab w:val="right" w:pos="8306" w:leader="none"/>
      </w:tabs>
    </w:pPr>
    <w:rPr>
      <w:sz w:val="18"/>
    </w:rPr>
  </w:style>
  <w:style w:type="character" w:styleId="1007" w:customStyle="1">
    <w:name w:val="页脚 Char"/>
    <w:link w:val="1006"/>
    <w:uiPriority w:val="99"/>
    <w:rPr>
      <w:sz w:val="18"/>
    </w:rPr>
  </w:style>
  <w:style w:type="paragraph" w:styleId="1008" w:customStyle="1">
    <w:name w:val="页眉1"/>
    <w:basedOn w:val="772"/>
    <w:uiPriority w:val="0"/>
    <w:pPr>
      <w:jc w:val="center"/>
      <w:tabs>
        <w:tab w:val="center" w:pos="4153" w:leader="none"/>
        <w:tab w:val="right" w:pos="8306" w:leader="none"/>
      </w:tabs>
      <w:pBdr>
        <w:bottom w:val="single" w:color="000000" w:sz="6" w:space="1"/>
      </w:pBdr>
    </w:pPr>
    <w:rPr>
      <w:sz w:val="18"/>
    </w:rPr>
  </w:style>
  <w:style w:type="paragraph" w:styleId="1009" w:customStyle="1">
    <w:name w:val="签名1"/>
    <w:basedOn w:val="772"/>
    <w:uiPriority w:val="0"/>
    <w:pPr>
      <w:jc w:val="center"/>
      <w:spacing w:after="600" w:line="312" w:lineRule="atLeast"/>
    </w:pPr>
    <w:rPr>
      <w:rFonts w:eastAsia="仿宋_GB2312"/>
      <w:sz w:val="24"/>
    </w:rPr>
  </w:style>
  <w:style w:type="paragraph" w:styleId="1010" w:customStyle="1">
    <w:name w:val="目录 11"/>
    <w:basedOn w:val="772"/>
    <w:next w:val="772"/>
    <w:uiPriority w:val="39"/>
    <w:pPr>
      <w:jc w:val="left"/>
      <w:spacing w:before="120" w:after="120"/>
    </w:pPr>
    <w:rPr>
      <w:b/>
      <w:caps/>
      <w:sz w:val="20"/>
    </w:rPr>
  </w:style>
  <w:style w:type="paragraph" w:styleId="1011" w:customStyle="1">
    <w:name w:val="目录 41"/>
    <w:basedOn w:val="772"/>
    <w:next w:val="772"/>
    <w:uiPriority w:val="0"/>
    <w:semiHidden/>
    <w:pPr>
      <w:ind w:left="630"/>
      <w:jc w:val="left"/>
    </w:pPr>
    <w:rPr>
      <w:sz w:val="18"/>
    </w:rPr>
  </w:style>
  <w:style w:type="paragraph" w:styleId="1012" w:customStyle="1">
    <w:name w:val="索引标题1"/>
    <w:basedOn w:val="772"/>
    <w:next w:val="1013"/>
    <w:uiPriority w:val="0"/>
    <w:semiHidden/>
    <w:qFormat/>
  </w:style>
  <w:style w:type="paragraph" w:styleId="1013" w:customStyle="1">
    <w:name w:val="索引 11"/>
    <w:basedOn w:val="772"/>
    <w:next w:val="772"/>
    <w:uiPriority w:val="0"/>
    <w:semiHidden/>
    <w:rPr>
      <w:rFonts w:ascii="仿宋_GB2312" w:hAnsi="宋体" w:eastAsia="仿宋_GB2312"/>
      <w:sz w:val="30"/>
      <w:szCs w:val="24"/>
    </w:rPr>
  </w:style>
  <w:style w:type="paragraph" w:styleId="1014" w:customStyle="1">
    <w:name w:val="副标题1"/>
    <w:basedOn w:val="772"/>
    <w:next w:val="772"/>
    <w:uiPriority w:val="0"/>
    <w:qFormat/>
    <w:pPr>
      <w:jc w:val="left"/>
      <w:spacing w:after="600" w:line="276" w:lineRule="auto"/>
      <w:widowControl/>
    </w:pPr>
    <w:rPr>
      <w:rFonts w:ascii="Cambria" w:hAnsi="Cambria"/>
      <w:i/>
      <w:iCs/>
      <w:spacing w:val="13"/>
      <w:sz w:val="24"/>
      <w:szCs w:val="24"/>
      <w:lang w:eastAsia="en-US" w:bidi="en-US"/>
    </w:rPr>
  </w:style>
  <w:style w:type="paragraph" w:styleId="1015" w:customStyle="1">
    <w:name w:val="脚注文本1"/>
    <w:basedOn w:val="772"/>
    <w:link w:val="1016"/>
    <w:uiPriority w:val="0"/>
    <w:qFormat/>
    <w:pPr>
      <w:jc w:val="left"/>
    </w:pPr>
    <w:rPr>
      <w:sz w:val="18"/>
      <w:szCs w:val="18"/>
    </w:rPr>
  </w:style>
  <w:style w:type="character" w:styleId="1016" w:customStyle="1">
    <w:name w:val="脚注文本 Char"/>
    <w:link w:val="1015"/>
    <w:uiPriority w:val="0"/>
    <w:qFormat/>
    <w:rPr>
      <w:sz w:val="18"/>
      <w:szCs w:val="18"/>
    </w:rPr>
  </w:style>
  <w:style w:type="paragraph" w:styleId="1017" w:customStyle="1">
    <w:name w:val="目录 61"/>
    <w:basedOn w:val="772"/>
    <w:next w:val="772"/>
    <w:uiPriority w:val="0"/>
    <w:semiHidden/>
    <w:pPr>
      <w:ind w:left="1050"/>
      <w:jc w:val="left"/>
    </w:pPr>
    <w:rPr>
      <w:sz w:val="18"/>
    </w:rPr>
  </w:style>
  <w:style w:type="paragraph" w:styleId="1018" w:customStyle="1">
    <w:name w:val="正文文本缩进 31"/>
    <w:basedOn w:val="772"/>
    <w:link w:val="1019"/>
    <w:uiPriority w:val="0"/>
    <w:pPr>
      <w:ind w:left="645" w:firstLine="645"/>
    </w:pPr>
    <w:rPr>
      <w:rFonts w:ascii="Arial" w:hAnsi="Arial" w:eastAsia="仿宋_GB2312"/>
      <w:color w:val="ffff00"/>
      <w:sz w:val="32"/>
    </w:rPr>
  </w:style>
  <w:style w:type="character" w:styleId="1019" w:customStyle="1">
    <w:name w:val="正文文本缩进 3 Char"/>
    <w:link w:val="1018"/>
    <w:uiPriority w:val="0"/>
    <w:rPr>
      <w:rFonts w:ascii="Arial" w:hAnsi="Arial" w:eastAsia="仿宋_GB2312"/>
      <w:color w:val="ffff00"/>
      <w:sz w:val="32"/>
      <w:lang w:val="en-US" w:eastAsia="zh-CN" w:bidi="ar-SA"/>
    </w:rPr>
  </w:style>
  <w:style w:type="paragraph" w:styleId="1020" w:customStyle="1">
    <w:name w:val="索引 71"/>
    <w:basedOn w:val="772"/>
    <w:next w:val="772"/>
    <w:uiPriority w:val="0"/>
    <w:semiHidden/>
    <w:pPr>
      <w:ind w:left="2520"/>
    </w:pPr>
  </w:style>
  <w:style w:type="paragraph" w:styleId="1021" w:customStyle="1">
    <w:name w:val="索引 91"/>
    <w:basedOn w:val="772"/>
    <w:next w:val="772"/>
    <w:uiPriority w:val="0"/>
    <w:semiHidden/>
    <w:pPr>
      <w:ind w:left="3360"/>
    </w:pPr>
  </w:style>
  <w:style w:type="paragraph" w:styleId="1022" w:customStyle="1">
    <w:name w:val="图表目录1"/>
    <w:basedOn w:val="772"/>
    <w:next w:val="772"/>
    <w:uiPriority w:val="0"/>
    <w:semiHidden/>
    <w:pPr>
      <w:ind w:left="840" w:hanging="420"/>
    </w:pPr>
  </w:style>
  <w:style w:type="paragraph" w:styleId="1023" w:customStyle="1">
    <w:name w:val="目录 21"/>
    <w:basedOn w:val="772"/>
    <w:next w:val="772"/>
    <w:uiPriority w:val="39"/>
    <w:pPr>
      <w:ind w:left="210"/>
      <w:jc w:val="left"/>
    </w:pPr>
    <w:rPr>
      <w:smallCaps/>
      <w:sz w:val="20"/>
    </w:rPr>
  </w:style>
  <w:style w:type="paragraph" w:styleId="1024" w:customStyle="1">
    <w:name w:val="目录 91"/>
    <w:basedOn w:val="772"/>
    <w:next w:val="772"/>
    <w:uiPriority w:val="0"/>
    <w:semiHidden/>
    <w:pPr>
      <w:ind w:left="1680"/>
      <w:jc w:val="left"/>
    </w:pPr>
    <w:rPr>
      <w:sz w:val="18"/>
    </w:rPr>
  </w:style>
  <w:style w:type="paragraph" w:styleId="1025" w:customStyle="1">
    <w:name w:val="正文文本 2111"/>
    <w:basedOn w:val="772"/>
    <w:uiPriority w:val="0"/>
    <w:pPr>
      <w:jc w:val="center"/>
      <w:widowControl/>
    </w:pPr>
    <w:rPr>
      <w:rFonts w:ascii="楷体_GB2312" w:eastAsia="楷体_GB2312"/>
      <w:sz w:val="28"/>
    </w:rPr>
  </w:style>
  <w:style w:type="paragraph" w:styleId="1026" w:customStyle="1">
    <w:name w:val="HTML 预设格式1"/>
    <w:basedOn w:val="772"/>
    <w:link w:val="1027"/>
    <w:uiPriority w:val="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027" w:customStyle="1">
    <w:name w:val="HTML 预设格式 Char"/>
    <w:link w:val="1026"/>
    <w:uiPriority w:val="0"/>
    <w:rPr>
      <w:rFonts w:ascii="黑体" w:hAnsi="Courier New" w:eastAsia="黑体" w:cs="Courier New"/>
      <w:lang w:val="en-US" w:eastAsia="zh-CN" w:bidi="ar-SA"/>
    </w:rPr>
  </w:style>
  <w:style w:type="paragraph" w:styleId="1028" w:customStyle="1">
    <w:name w:val="普通(网站)11"/>
    <w:basedOn w:val="772"/>
    <w:uiPriority w:val="0"/>
    <w:pPr>
      <w:jc w:val="left"/>
      <w:spacing w:before="100" w:beforeAutospacing="1" w:after="100" w:afterAutospacing="1"/>
      <w:widowControl/>
    </w:pPr>
    <w:rPr>
      <w:rFonts w:ascii="Arial" w:hAnsi="Arial" w:eastAsia="Arial Unicode MS" w:cs="Arial"/>
      <w:sz w:val="24"/>
      <w:szCs w:val="24"/>
    </w:rPr>
  </w:style>
  <w:style w:type="paragraph" w:styleId="1029" w:customStyle="1">
    <w:name w:val="索引 21"/>
    <w:basedOn w:val="772"/>
    <w:next w:val="772"/>
    <w:uiPriority w:val="0"/>
    <w:semiHidden/>
    <w:pPr>
      <w:ind w:left="420"/>
    </w:pPr>
  </w:style>
  <w:style w:type="paragraph" w:styleId="1030" w:customStyle="1">
    <w:name w:val="标题1"/>
    <w:basedOn w:val="772"/>
    <w:next w:val="772"/>
    <w:link w:val="1031"/>
    <w:uiPriority w:val="0"/>
    <w:qFormat/>
    <w:pPr>
      <w:jc w:val="center"/>
      <w:spacing w:line="420" w:lineRule="exact"/>
      <w:widowControl/>
    </w:pPr>
    <w:rPr>
      <w:rFonts w:eastAsia="黑体"/>
      <w:b/>
      <w:sz w:val="28"/>
      <w:lang w:val="en-GB"/>
    </w:rPr>
  </w:style>
  <w:style w:type="character" w:styleId="1031" w:customStyle="1">
    <w:name w:val="标题 Char"/>
    <w:link w:val="1030"/>
    <w:uiPriority w:val="0"/>
    <w:rPr>
      <w:rFonts w:eastAsia="黑体"/>
      <w:b/>
      <w:sz w:val="28"/>
      <w:lang w:val="en-GB" w:eastAsia="zh-CN" w:bidi="ar-SA"/>
    </w:rPr>
  </w:style>
  <w:style w:type="paragraph" w:styleId="1032" w:customStyle="1">
    <w:name w:val="批注主题1"/>
    <w:basedOn w:val="988"/>
    <w:next w:val="988"/>
    <w:link w:val="1033"/>
    <w:uiPriority w:val="0"/>
    <w:semiHidden/>
    <w:qFormat/>
    <w:rPr>
      <w:b/>
      <w:bCs/>
    </w:rPr>
  </w:style>
  <w:style w:type="character" w:styleId="1033" w:customStyle="1">
    <w:name w:val="批注主题 Char"/>
    <w:link w:val="1032"/>
    <w:uiPriority w:val="0"/>
    <w:rPr>
      <w:rFonts w:eastAsia="宋体"/>
      <w:b/>
      <w:bCs/>
      <w:sz w:val="21"/>
      <w:lang w:val="en-US" w:eastAsia="zh-CN" w:bidi="ar-SA"/>
    </w:rPr>
  </w:style>
  <w:style w:type="paragraph" w:styleId="1034" w:customStyle="1">
    <w:name w:val="正文首行缩进1"/>
    <w:basedOn w:val="809"/>
    <w:uiPriority w:val="0"/>
    <w:pPr>
      <w:ind w:firstLine="420"/>
      <w:spacing w:after="120"/>
    </w:pPr>
    <w:rPr>
      <w:rFonts w:ascii="Times New Roman" w:hAnsi="Times New Roman" w:eastAsia="宋体"/>
      <w:sz w:val="21"/>
      <w:szCs w:val="24"/>
    </w:rPr>
  </w:style>
  <w:style w:type="paragraph" w:styleId="1035" w:customStyle="1">
    <w:name w:val="正文首行缩进 212"/>
    <w:basedOn w:val="960"/>
    <w:next w:val="772"/>
    <w:link w:val="1036"/>
    <w:uiPriority w:val="0"/>
    <w:pPr>
      <w:ind w:left="420" w:firstLine="420"/>
      <w:spacing w:after="120"/>
    </w:pPr>
    <w:rPr>
      <w:sz w:val="21"/>
    </w:rPr>
  </w:style>
  <w:style w:type="character" w:styleId="1036" w:customStyle="1">
    <w:name w:val="正文首行缩进 2 Char"/>
    <w:link w:val="1035"/>
    <w:uiPriority w:val="0"/>
    <w:rPr>
      <w:rFonts w:ascii="楷体_GB2312" w:eastAsia="楷体_GB2312"/>
      <w:sz w:val="21"/>
      <w:lang w:val="en-US" w:eastAsia="zh-CN" w:bidi="ar-SA"/>
    </w:rPr>
  </w:style>
  <w:style w:type="table" w:styleId="1037" w:customStyle="1">
    <w:name w:val="网格型11"/>
    <w:basedOn w:val="969"/>
    <w:uiPriority w:val="0"/>
    <w:qFormat/>
    <w:pPr>
      <w:jc w:val="both"/>
      <w:widowControl w:val="off"/>
    </w:pPr>
    <w:tblPr/>
  </w:style>
  <w:style w:type="character" w:styleId="1038" w:customStyle="1">
    <w:name w:val="要点1"/>
    <w:link w:val="772"/>
    <w:uiPriority w:val="0"/>
    <w:qFormat/>
    <w:rPr>
      <w:b/>
      <w:bCs/>
    </w:rPr>
  </w:style>
  <w:style w:type="character" w:styleId="1039" w:customStyle="1">
    <w:name w:val="尾注引用1"/>
    <w:link w:val="772"/>
    <w:uiPriority w:val="0"/>
    <w:rPr>
      <w:vertAlign w:val="superscript"/>
    </w:rPr>
  </w:style>
  <w:style w:type="character" w:styleId="1040" w:customStyle="1">
    <w:name w:val="页码1"/>
    <w:link w:val="772"/>
    <w:uiPriority w:val="0"/>
  </w:style>
  <w:style w:type="character" w:styleId="1041" w:customStyle="1">
    <w:name w:val="已访问的超链接11"/>
    <w:link w:val="772"/>
    <w:uiPriority w:val="0"/>
    <w:rPr>
      <w:color w:val="800080"/>
      <w:u w:val="single"/>
    </w:rPr>
  </w:style>
  <w:style w:type="character" w:styleId="1042" w:customStyle="1">
    <w:name w:val="强调1"/>
    <w:link w:val="772"/>
    <w:uiPriority w:val="0"/>
    <w:qFormat/>
    <w:rPr>
      <w:b/>
      <w:bCs/>
      <w:i/>
      <w:iCs/>
      <w:spacing w:val="10"/>
      <w:shd w:val="clear" w:color="auto" w:fill="auto"/>
    </w:rPr>
  </w:style>
  <w:style w:type="character" w:styleId="1043" w:customStyle="1">
    <w:name w:val="行号1"/>
    <w:link w:val="772"/>
    <w:uiPriority w:val="0"/>
  </w:style>
  <w:style w:type="character" w:styleId="1044" w:customStyle="1">
    <w:name w:val="HTML 打字机1"/>
    <w:link w:val="772"/>
    <w:uiPriority w:val="0"/>
    <w:rPr>
      <w:rFonts w:ascii="宋体" w:hAnsi="宋体" w:eastAsia="宋体" w:cs="宋体"/>
      <w:sz w:val="24"/>
      <w:szCs w:val="24"/>
    </w:rPr>
  </w:style>
  <w:style w:type="character" w:styleId="1045" w:customStyle="1">
    <w:name w:val="超链接1"/>
    <w:link w:val="772"/>
    <w:uiPriority w:val="99"/>
    <w:rPr>
      <w:color w:val="0000ff"/>
      <w:u w:val="single"/>
    </w:rPr>
  </w:style>
  <w:style w:type="character" w:styleId="1046" w:customStyle="1">
    <w:name w:val="批注引用1"/>
    <w:link w:val="772"/>
    <w:uiPriority w:val="99"/>
    <w:qFormat/>
    <w:rPr>
      <w:sz w:val="21"/>
    </w:rPr>
  </w:style>
  <w:style w:type="character" w:styleId="1047" w:customStyle="1">
    <w:name w:val="脚注引用1"/>
    <w:link w:val="772"/>
    <w:uiPriority w:val="0"/>
    <w:qFormat/>
    <w:rPr>
      <w:vertAlign w:val="superscript"/>
    </w:rPr>
  </w:style>
  <w:style w:type="character" w:styleId="1048" w:customStyle="1">
    <w:name w:val="HTML 样本1"/>
    <w:link w:val="772"/>
    <w:uiPriority w:val="0"/>
    <w:rPr>
      <w:rFonts w:ascii="Courier New" w:hAnsi="宋体" w:eastAsia="宋体" w:cs="Courier New"/>
    </w:rPr>
  </w:style>
  <w:style w:type="paragraph" w:styleId="1049" w:customStyle="1">
    <w:name w:val="段"/>
    <w:next w:val="772"/>
    <w:uiPriority w:val="0"/>
    <w:pPr>
      <w:ind w:firstLine="200"/>
      <w:jc w:val="both"/>
    </w:pPr>
    <w:rPr>
      <w:rFonts w:hint="default" w:ascii="宋体" w:hAnsi="Times New Roman" w:eastAsia="宋体" w:cs="Times New Roman"/>
      <w:sz w:val="21"/>
      <w:lang w:val="en-US" w:eastAsia="zh-CN" w:bidi="ar-SA"/>
    </w:rPr>
  </w:style>
  <w:style w:type="character" w:styleId="1050" w:customStyle="1">
    <w:name w:val="普通文字1 Char"/>
    <w:link w:val="772"/>
    <w:uiPriority w:val="0"/>
    <w:rPr>
      <w:rFonts w:ascii="宋体" w:eastAsia="宋体"/>
      <w:sz w:val="21"/>
      <w:szCs w:val="21"/>
      <w:lang w:val="en-US" w:eastAsia="zh-CN" w:bidi="ar-SA"/>
    </w:rPr>
  </w:style>
  <w:style w:type="character" w:styleId="1051" w:customStyle="1">
    <w:name w:val=" Char Char23"/>
    <w:link w:val="772"/>
    <w:uiPriority w:val="0"/>
    <w:rPr>
      <w:rFonts w:ascii="Arial" w:hAnsi="Arial" w:eastAsia="黑体"/>
      <w:b/>
      <w:bCs/>
      <w:sz w:val="24"/>
      <w:szCs w:val="24"/>
    </w:rPr>
  </w:style>
  <w:style w:type="character" w:styleId="1052" w:customStyle="1">
    <w:name w:val="小四 段落 宋体 Char Char Char Char Char"/>
    <w:link w:val="772"/>
    <w:uiPriority w:val="0"/>
    <w:rPr>
      <w:rFonts w:eastAsia="宋体"/>
      <w:sz w:val="24"/>
      <w:szCs w:val="24"/>
      <w:lang w:val="en-US" w:eastAsia="zh-CN" w:bidi="ar-SA"/>
    </w:rPr>
  </w:style>
  <w:style w:type="character" w:styleId="1053" w:customStyle="1">
    <w:name w:val="listbenefit"/>
    <w:link w:val="772"/>
    <w:uiPriority w:val="0"/>
  </w:style>
  <w:style w:type="character" w:styleId="1054" w:customStyle="1">
    <w:name w:val="标题 Char1"/>
    <w:link w:val="772"/>
    <w:uiPriority w:val="0"/>
    <w:rPr>
      <w:rFonts w:ascii="Cambria" w:eastAsia="宋体" w:cs="Times New Roman"/>
      <w:b/>
      <w:bCs/>
      <w:sz w:val="32"/>
      <w:szCs w:val="32"/>
    </w:rPr>
  </w:style>
  <w:style w:type="character" w:styleId="1055" w:customStyle="1">
    <w:name w:val="apple-converted-space"/>
    <w:link w:val="772"/>
    <w:uiPriority w:val="0"/>
  </w:style>
  <w:style w:type="character" w:styleId="1056" w:customStyle="1">
    <w:name w:val="无间隔 Char"/>
    <w:link w:val="1057"/>
    <w:uiPriority w:val="0"/>
    <w:rPr>
      <w:rFonts w:ascii="Calibri" w:hAnsi="Calibri" w:eastAsia="微软雅黑"/>
      <w:sz w:val="24"/>
      <w:szCs w:val="22"/>
      <w:lang w:val="en-US" w:eastAsia="zh-CN" w:bidi="ar-SA"/>
    </w:rPr>
  </w:style>
  <w:style w:type="paragraph" w:styleId="1057" w:customStyle="1">
    <w:name w:val="无间隔"/>
    <w:link w:val="1056"/>
    <w:uiPriority w:val="0"/>
    <w:qFormat/>
    <w:pPr>
      <w:jc w:val="both"/>
      <w:widowControl w:val="off"/>
    </w:pPr>
    <w:rPr>
      <w:rFonts w:hint="default" w:ascii="Calibri" w:hAnsi="Calibri" w:eastAsia="微软雅黑" w:cs="Times New Roman"/>
      <w:sz w:val="24"/>
      <w:szCs w:val="22"/>
      <w:lang w:val="en-US" w:eastAsia="zh-CN" w:bidi="ar-SA"/>
    </w:rPr>
  </w:style>
  <w:style w:type="character" w:styleId="1058" w:customStyle="1">
    <w:name w:val=" Char Char20"/>
    <w:link w:val="772"/>
    <w:uiPriority w:val="0"/>
    <w:rPr>
      <w:rFonts w:ascii="Arial" w:hAnsi="Arial" w:eastAsia="黑体"/>
      <w:sz w:val="21"/>
      <w:szCs w:val="21"/>
    </w:rPr>
  </w:style>
  <w:style w:type="character" w:styleId="1059" w:customStyle="1">
    <w:name w:val="纯文本 Char Char"/>
    <w:link w:val="772"/>
    <w:uiPriority w:val="0"/>
    <w:rPr>
      <w:rFonts w:ascii="宋体" w:hAnsi="Courier New" w:eastAsia="宋体"/>
      <w:sz w:val="21"/>
      <w:szCs w:val="21"/>
      <w:lang w:val="en-US" w:eastAsia="zh-CN" w:bidi="ar-SA"/>
    </w:rPr>
  </w:style>
  <w:style w:type="character" w:styleId="1060" w:customStyle="1">
    <w:name w:val="小四 段落 宋体 Char Char Char Char Char Char Char Char"/>
    <w:link w:val="772"/>
    <w:uiPriority w:val="0"/>
    <w:rPr>
      <w:rFonts w:eastAsia="宋体"/>
      <w:sz w:val="24"/>
      <w:szCs w:val="24"/>
      <w:lang w:val="en-US" w:eastAsia="zh-CN" w:bidi="ar-SA"/>
    </w:rPr>
  </w:style>
  <w:style w:type="character" w:styleId="1061" w:customStyle="1">
    <w:name w:val=" Char Char21"/>
    <w:link w:val="772"/>
    <w:uiPriority w:val="0"/>
    <w:rPr>
      <w:rFonts w:ascii="Arial" w:hAnsi="Arial" w:eastAsia="黑体"/>
      <w:sz w:val="24"/>
      <w:szCs w:val="24"/>
    </w:rPr>
  </w:style>
  <w:style w:type="character" w:styleId="1062" w:customStyle="1">
    <w:name w:val="2nd level Char"/>
    <w:link w:val="772"/>
    <w:uiPriority w:val="0"/>
    <w:rPr>
      <w:rFonts w:ascii="Arial" w:hAnsi="Arial" w:eastAsia="黑体"/>
      <w:b/>
      <w:bCs/>
      <w:sz w:val="32"/>
      <w:szCs w:val="32"/>
      <w:lang w:val="en-US" w:eastAsia="zh-CN" w:bidi="ar-SA"/>
    </w:rPr>
  </w:style>
  <w:style w:type="character" w:styleId="1063" w:customStyle="1">
    <w:name w:val=" Char Char26"/>
    <w:link w:val="772"/>
    <w:uiPriority w:val="0"/>
    <w:rPr>
      <w:b/>
      <w:bCs/>
      <w:sz w:val="32"/>
      <w:szCs w:val="32"/>
    </w:rPr>
  </w:style>
  <w:style w:type="character" w:styleId="1064" w:customStyle="1">
    <w:name w:val=" Char Char2"/>
    <w:link w:val="772"/>
    <w:uiPriority w:val="0"/>
    <w:rPr>
      <w:rFonts w:ascii="宋体" w:hAnsi="Courier New" w:eastAsia="宋体"/>
      <w:sz w:val="21"/>
      <w:szCs w:val="21"/>
      <w:lang w:val="en-US" w:eastAsia="zh-CN" w:bidi="ar-SA"/>
    </w:rPr>
  </w:style>
  <w:style w:type="character" w:styleId="1065" w:customStyle="1">
    <w:name w:val="正文缩进 Char1"/>
    <w:link w:val="787"/>
    <w:uiPriority w:val="0"/>
    <w:rPr>
      <w:rFonts w:eastAsia="宋体"/>
      <w:lang w:bidi="ar-SA"/>
    </w:rPr>
  </w:style>
  <w:style w:type="character" w:styleId="1066" w:customStyle="1">
    <w:name w:val="纯文本 Char Char Char1"/>
    <w:link w:val="772"/>
    <w:uiPriority w:val="0"/>
    <w:rPr>
      <w:rFonts w:ascii="宋体" w:hAnsi="Courier New" w:eastAsia="宋体"/>
      <w:sz w:val="21"/>
      <w:szCs w:val="21"/>
      <w:lang w:val="en-US" w:eastAsia="zh-CN" w:bidi="ar-SA"/>
    </w:rPr>
  </w:style>
  <w:style w:type="character" w:styleId="1067" w:customStyle="1">
    <w:name w:val="标准小四 Char Char"/>
    <w:link w:val="772"/>
    <w:uiPriority w:val="0"/>
    <w:rPr>
      <w:rFonts w:ascii="Arial" w:hAnsi="Arial" w:eastAsia="宋体"/>
      <w:sz w:val="24"/>
      <w:szCs w:val="21"/>
      <w:lang w:val="en-US" w:eastAsia="zh-CN" w:bidi="ar-SA"/>
    </w:rPr>
  </w:style>
  <w:style w:type="character" w:styleId="1068" w:customStyle="1">
    <w:name w:val="华宇段落1 Char Char"/>
    <w:link w:val="772"/>
    <w:uiPriority w:val="0"/>
    <w:rPr>
      <w:rFonts w:eastAsia="宋体"/>
      <w:bCs/>
      <w:sz w:val="24"/>
      <w:szCs w:val="24"/>
      <w:lang w:val="en-US" w:eastAsia="zh-CN" w:bidi="ar-SA"/>
    </w:rPr>
  </w:style>
  <w:style w:type="character" w:styleId="1069" w:customStyle="1">
    <w:name w:val="样式 首行缩进:  2 字符 Char Char"/>
    <w:link w:val="1070"/>
    <w:uiPriority w:val="0"/>
    <w:rPr>
      <w:rFonts w:eastAsia="宋体" w:cs="宋体"/>
      <w:sz w:val="24"/>
      <w:lang w:val="en-US" w:eastAsia="zh-CN" w:bidi="ar-SA"/>
    </w:rPr>
  </w:style>
  <w:style w:type="paragraph" w:styleId="1070" w:customStyle="1">
    <w:name w:val="样式 首行缩进:  2 字符"/>
    <w:basedOn w:val="772"/>
    <w:link w:val="1069"/>
    <w:uiPriority w:val="0"/>
    <w:pPr>
      <w:ind w:firstLine="480"/>
      <w:spacing w:line="360" w:lineRule="auto"/>
    </w:pPr>
    <w:rPr>
      <w:rFonts w:cs="宋体"/>
      <w:sz w:val="24"/>
    </w:rPr>
  </w:style>
  <w:style w:type="character" w:styleId="1071" w:customStyle="1">
    <w:name w:val="纯文本 Char1"/>
    <w:link w:val="772"/>
    <w:uiPriority w:val="0"/>
    <w:rPr>
      <w:rFonts w:ascii="宋体" w:hAnsi="Courier New" w:cs="Courier New"/>
      <w:sz w:val="21"/>
      <w:szCs w:val="21"/>
    </w:rPr>
  </w:style>
  <w:style w:type="character" w:styleId="1072" w:customStyle="1">
    <w:name w:val="纯文本 字符"/>
    <w:link w:val="772"/>
    <w:uiPriority w:val="0"/>
    <w:rPr>
      <w:rFonts w:ascii="??" w:hAnsi="??" w:eastAsia="??" w:cs="宋体"/>
      <w:sz w:val="21"/>
      <w:szCs w:val="21"/>
    </w:rPr>
  </w:style>
  <w:style w:type="character" w:styleId="1073" w:customStyle="1">
    <w:name w:val="para_small"/>
    <w:link w:val="772"/>
    <w:uiPriority w:val="0"/>
  </w:style>
  <w:style w:type="character" w:styleId="1074" w:customStyle="1">
    <w:name w:val="仿宋正文 Char"/>
    <w:link w:val="1075"/>
    <w:uiPriority w:val="0"/>
    <w:rPr>
      <w:rFonts w:ascii="仿宋_GB2312" w:eastAsia="仿宋_GB2312"/>
      <w:sz w:val="24"/>
    </w:rPr>
  </w:style>
  <w:style w:type="paragraph" w:styleId="1075" w:customStyle="1">
    <w:name w:val="仿宋正文"/>
    <w:basedOn w:val="772"/>
    <w:link w:val="1074"/>
    <w:uiPriority w:val="0"/>
    <w:qFormat/>
    <w:pPr>
      <w:ind w:firstLine="480"/>
      <w:spacing w:line="360" w:lineRule="auto"/>
    </w:pPr>
    <w:rPr>
      <w:rFonts w:ascii="仿宋_GB2312" w:eastAsia="仿宋_GB2312"/>
      <w:sz w:val="24"/>
    </w:rPr>
  </w:style>
  <w:style w:type="character" w:styleId="1076" w:customStyle="1">
    <w:name w:val="Title1 Char"/>
    <w:link w:val="772"/>
    <w:uiPriority w:val="0"/>
    <w:rPr>
      <w:rFonts w:eastAsia="宋体"/>
      <w:b/>
      <w:bCs/>
      <w:sz w:val="44"/>
      <w:szCs w:val="44"/>
      <w:lang w:val="en-US" w:eastAsia="zh-CN" w:bidi="ar-SA"/>
    </w:rPr>
  </w:style>
  <w:style w:type="character" w:styleId="1077" w:customStyle="1">
    <w:name w:val="华宇段落1 Char Char Char"/>
    <w:link w:val="772"/>
    <w:uiPriority w:val="0"/>
    <w:rPr>
      <w:rFonts w:eastAsia="宋体"/>
      <w:bCs/>
      <w:sz w:val="24"/>
      <w:szCs w:val="24"/>
      <w:lang w:val="en-US" w:eastAsia="zh-CN" w:bidi="ar-SA"/>
    </w:rPr>
  </w:style>
  <w:style w:type="character" w:styleId="1078" w:customStyle="1">
    <w:name w:val="h Char Char"/>
    <w:link w:val="772"/>
    <w:uiPriority w:val="0"/>
    <w:rPr>
      <w:rFonts w:eastAsia="宋体"/>
      <w:sz w:val="18"/>
      <w:szCs w:val="18"/>
      <w:lang w:val="en-US" w:eastAsia="zh-CN" w:bidi="ar-SA"/>
    </w:rPr>
  </w:style>
  <w:style w:type="character" w:styleId="107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772"/>
    <w:uiPriority w:val="0"/>
    <w:rPr>
      <w:rFonts w:eastAsia="宋体"/>
      <w:b/>
      <w:bCs/>
      <w:sz w:val="32"/>
      <w:szCs w:val="32"/>
      <w:lang w:val="en-US" w:eastAsia="zh-CN" w:bidi="ar-SA"/>
    </w:rPr>
  </w:style>
  <w:style w:type="character" w:styleId="1080" w:customStyle="1">
    <w:name w:val="point_normal1"/>
    <w:link w:val="772"/>
    <w:uiPriority w:val="0"/>
    <w:rPr>
      <w:rFonts w:ascii="Arial" w:hAnsi="Arial" w:cs="Arial"/>
      <w:sz w:val="18"/>
      <w:szCs w:val="18"/>
    </w:rPr>
  </w:style>
  <w:style w:type="character" w:styleId="1081" w:customStyle="1">
    <w:name w:val="font112"/>
    <w:link w:val="772"/>
    <w:uiPriority w:val="0"/>
    <w:qFormat/>
    <w:rPr>
      <w:rFonts w:hint="eastAsia" w:ascii="方正黑体_GBK" w:hAnsi="方正黑体_GBK" w:eastAsia="方正黑体_GBK" w:cs="方正黑体_GBK"/>
      <w:color w:val="000000"/>
      <w:sz w:val="28"/>
      <w:szCs w:val="28"/>
      <w:u w:val="none"/>
    </w:rPr>
  </w:style>
  <w:style w:type="character" w:styleId="1082" w:customStyle="1">
    <w:name w:val="表格抬头 Char"/>
    <w:link w:val="1083"/>
    <w:uiPriority w:val="0"/>
    <w:rPr>
      <w:rFonts w:ascii="黑体" w:eastAsia="黑体"/>
      <w:b/>
      <w:sz w:val="21"/>
      <w:lang w:bidi="ar-SA"/>
    </w:rPr>
  </w:style>
  <w:style w:type="paragraph" w:styleId="1083" w:customStyle="1">
    <w:name w:val="表格抬头"/>
    <w:basedOn w:val="772"/>
    <w:link w:val="1082"/>
    <w:uiPriority w:val="0"/>
    <w:pPr>
      <w:jc w:val="center"/>
    </w:pPr>
    <w:rPr>
      <w:rFonts w:ascii="黑体" w:eastAsia="黑体"/>
      <w:b/>
    </w:rPr>
  </w:style>
  <w:style w:type="character" w:styleId="1084" w:customStyle="1">
    <w:name w:val="font151"/>
    <w:link w:val="772"/>
    <w:uiPriority w:val="0"/>
    <w:qFormat/>
    <w:rPr>
      <w:rFonts w:ascii="方正仿宋_GBK" w:hAnsi="方正仿宋_GBK" w:eastAsia="方正仿宋_GBK" w:cs="方正仿宋_GBK"/>
      <w:color w:val="ff0000"/>
      <w:sz w:val="22"/>
      <w:szCs w:val="22"/>
      <w:u w:val="none"/>
    </w:rPr>
  </w:style>
  <w:style w:type="character" w:styleId="1085" w:customStyle="1">
    <w:name w:val=" Char Char25"/>
    <w:link w:val="772"/>
    <w:uiPriority w:val="0"/>
    <w:rPr>
      <w:rFonts w:ascii="Arial" w:hAnsi="Arial" w:eastAsia="黑体"/>
      <w:b/>
      <w:sz w:val="28"/>
    </w:rPr>
  </w:style>
  <w:style w:type="character" w:styleId="1086" w:customStyle="1">
    <w:name w:val="NormalCharacter1"/>
    <w:link w:val="772"/>
    <w:uiPriority w:val="0"/>
    <w:semiHidden/>
    <w:qFormat/>
  </w:style>
  <w:style w:type="character" w:styleId="1087" w:customStyle="1">
    <w:name w:val="特点 Char1"/>
    <w:link w:val="772"/>
    <w:uiPriority w:val="0"/>
    <w:rPr>
      <w:rFonts w:eastAsia="宋体"/>
      <w:sz w:val="21"/>
      <w:lang w:val="en-US" w:eastAsia="zh-CN" w:bidi="ar-SA"/>
    </w:rPr>
  </w:style>
  <w:style w:type="character" w:styleId="1088" w:customStyle="1">
    <w:name w:val="已访问的超链接1"/>
    <w:link w:val="772"/>
    <w:uiPriority w:val="0"/>
    <w:rPr>
      <w:color w:val="000000"/>
      <w:u w:val="none"/>
    </w:rPr>
  </w:style>
  <w:style w:type="character" w:styleId="1089" w:customStyle="1">
    <w:name w:val="ih151"/>
    <w:link w:val="772"/>
    <w:uiPriority w:val="0"/>
    <w:rPr>
      <w:color w:val="666666"/>
      <w:sz w:val="18"/>
      <w:szCs w:val="18"/>
      <w:u w:val="none"/>
    </w:rPr>
  </w:style>
  <w:style w:type="character" w:styleId="1090" w:customStyle="1">
    <w:name w:val=" Char Char17"/>
    <w:link w:val="772"/>
    <w:uiPriority w:val="0"/>
    <w:rPr>
      <w:rFonts w:ascii="宋体" w:hAnsi="Courier New"/>
      <w:sz w:val="21"/>
      <w:szCs w:val="21"/>
    </w:rPr>
  </w:style>
  <w:style w:type="character" w:styleId="1091" w:customStyle="1">
    <w:name w:val="中等深浅网格 3 - 强调文字颜色 61"/>
    <w:link w:val="772"/>
    <w:uiPriority w:val="0"/>
    <w:qFormat/>
    <w:rPr>
      <w:i/>
      <w:iCs/>
      <w:smallCaps/>
      <w:spacing w:val="5"/>
    </w:rPr>
  </w:style>
  <w:style w:type="character" w:styleId="1092" w:customStyle="1">
    <w:name w:val="标题 3 Char"/>
    <w:link w:val="772"/>
    <w:uiPriority w:val="0"/>
    <w:rPr>
      <w:rFonts w:ascii="宋体" w:hAnsi="宋体" w:eastAsia="宋体"/>
      <w:b/>
      <w:bCs/>
      <w:sz w:val="24"/>
      <w:szCs w:val="32"/>
      <w:lang w:val="en-US" w:eastAsia="zh-CN" w:bidi="ar-SA"/>
    </w:rPr>
  </w:style>
  <w:style w:type="character" w:styleId="1093" w:customStyle="1">
    <w:name w:val="param-value"/>
    <w:link w:val="772"/>
    <w:uiPriority w:val="0"/>
  </w:style>
  <w:style w:type="character" w:styleId="1094" w:customStyle="1">
    <w:name w:val=" Char Char29"/>
    <w:link w:val="772"/>
    <w:uiPriority w:val="0"/>
    <w:rPr>
      <w:rFonts w:ascii="Times New Roman" w:hAnsi="Times New Roman" w:eastAsia="宋体" w:cs="Times New Roman"/>
      <w:b/>
      <w:bCs/>
      <w:sz w:val="44"/>
      <w:szCs w:val="44"/>
    </w:rPr>
  </w:style>
  <w:style w:type="character" w:styleId="1095" w:customStyle="1">
    <w:name w:val="concon"/>
    <w:link w:val="772"/>
    <w:uiPriority w:val="0"/>
  </w:style>
  <w:style w:type="character" w:styleId="1096" w:customStyle="1">
    <w:name w:val="中等深浅列表 1 - 强调文字颜色 61"/>
    <w:link w:val="772"/>
    <w:uiPriority w:val="0"/>
    <w:qFormat/>
    <w:rPr>
      <w:i/>
      <w:iCs/>
    </w:rPr>
  </w:style>
  <w:style w:type="character" w:styleId="1097" w:customStyle="1">
    <w:name w:val="样式 首行缩进:  2 字符 Char"/>
    <w:link w:val="772"/>
    <w:uiPriority w:val="0"/>
    <w:rPr>
      <w:rFonts w:eastAsia="宋体" w:cs="宋体"/>
      <w:sz w:val="24"/>
      <w:lang w:val="en-US" w:eastAsia="zh-CN" w:bidi="ar-SA"/>
    </w:rPr>
  </w:style>
  <w:style w:type="character" w:styleId="1098" w:customStyle="1">
    <w:name w:val=" Char Char22"/>
    <w:link w:val="772"/>
    <w:uiPriority w:val="0"/>
    <w:rPr>
      <w:b/>
      <w:bCs/>
      <w:sz w:val="24"/>
      <w:szCs w:val="24"/>
    </w:rPr>
  </w:style>
  <w:style w:type="character" w:styleId="1099" w:customStyle="1">
    <w:name w:val="t1"/>
    <w:link w:val="772"/>
    <w:uiPriority w:val="0"/>
  </w:style>
  <w:style w:type="character" w:styleId="1100" w:customStyle="1">
    <w:name w:val="中等深浅网格 1 - 强调文字颜色 61"/>
    <w:link w:val="772"/>
    <w:uiPriority w:val="0"/>
    <w:qFormat/>
    <w:rPr>
      <w:smallCaps/>
    </w:rPr>
  </w:style>
  <w:style w:type="character" w:styleId="1101" w:customStyle="1">
    <w:name w:val="小四 段落 宋体 Char Char Char Char Char Char"/>
    <w:link w:val="772"/>
    <w:uiPriority w:val="0"/>
    <w:rPr>
      <w:rFonts w:eastAsia="宋体"/>
      <w:sz w:val="24"/>
      <w:szCs w:val="24"/>
      <w:lang w:val="en-US" w:eastAsia="zh-CN" w:bidi="ar-SA"/>
    </w:rPr>
  </w:style>
  <w:style w:type="character" w:styleId="1102" w:customStyle="1">
    <w:name w:val="case31"/>
    <w:link w:val="772"/>
    <w:uiPriority w:val="0"/>
    <w:rPr>
      <w:sz w:val="21"/>
      <w:szCs w:val="21"/>
    </w:rPr>
  </w:style>
  <w:style w:type="character" w:styleId="1103" w:customStyle="1">
    <w:name w:val="subtitle1"/>
    <w:link w:val="772"/>
    <w:uiPriority w:val="0"/>
    <w:rPr>
      <w:rFonts w:ascii="Georgia" w:hAnsi="Georgia"/>
      <w:b/>
      <w:bCs/>
      <w:color w:val="666666"/>
      <w:sz w:val="18"/>
      <w:szCs w:val="18"/>
    </w:rPr>
  </w:style>
  <w:style w:type="character" w:styleId="1104" w:customStyle="1">
    <w:name w:val="新图表正文 Char Char"/>
    <w:link w:val="1105"/>
    <w:uiPriority w:val="0"/>
    <w:qFormat/>
    <w:rPr>
      <w:rFonts w:ascii="宋体" w:hAnsi="宋体"/>
      <w:sz w:val="18"/>
      <w:szCs w:val="21"/>
      <w:lang w:val="en-US" w:eastAsia="zh-CN" w:bidi="ar-SA"/>
    </w:rPr>
  </w:style>
  <w:style w:type="paragraph" w:styleId="1105" w:customStyle="1">
    <w:name w:val="新图表正文"/>
    <w:link w:val="1104"/>
    <w:uiPriority w:val="0"/>
    <w:pPr>
      <w:jc w:val="both"/>
    </w:pPr>
    <w:rPr>
      <w:rFonts w:hint="default" w:ascii="宋体" w:hAnsi="宋体" w:eastAsia="宋体" w:cs="Times New Roman"/>
      <w:sz w:val="18"/>
      <w:szCs w:val="21"/>
      <w:lang w:val="en-US" w:eastAsia="zh-CN" w:bidi="ar-SA"/>
    </w:rPr>
  </w:style>
  <w:style w:type="character" w:styleId="1106" w:customStyle="1">
    <w:name w:val="font111"/>
    <w:link w:val="772"/>
    <w:uiPriority w:val="0"/>
    <w:qFormat/>
    <w:rPr>
      <w:rFonts w:ascii="Times New Roman" w:hAnsi="Times New Roman" w:cs="Times New Roman"/>
      <w:color w:val="ff0000"/>
      <w:sz w:val="22"/>
      <w:szCs w:val="22"/>
      <w:u w:val="none"/>
    </w:rPr>
  </w:style>
  <w:style w:type="character" w:styleId="1107" w:customStyle="1">
    <w:name w:val="中等深浅列表 2 - 强调文字颜色 61"/>
    <w:link w:val="772"/>
    <w:uiPriority w:val="0"/>
    <w:qFormat/>
    <w:rPr>
      <w:b/>
      <w:bCs/>
    </w:rPr>
  </w:style>
  <w:style w:type="character" w:styleId="1108" w:customStyle="1">
    <w:name w:val="font51"/>
    <w:link w:val="772"/>
    <w:uiPriority w:val="0"/>
    <w:qFormat/>
    <w:rPr>
      <w:rFonts w:ascii="方正仿宋_GBK" w:hAnsi="方正仿宋_GBK" w:eastAsia="方正仿宋_GBK" w:cs="方正仿宋_GBK"/>
      <w:color w:val="000000"/>
      <w:sz w:val="28"/>
      <w:szCs w:val="28"/>
      <w:u w:val="none"/>
    </w:rPr>
  </w:style>
  <w:style w:type="character" w:styleId="1109" w:customStyle="1">
    <w:name w:val="纯文本 Char Char Char"/>
    <w:link w:val="772"/>
    <w:uiPriority w:val="0"/>
    <w:qFormat/>
    <w:rPr>
      <w:rFonts w:ascii="宋体" w:hAnsi="Courier New" w:eastAsia="宋体"/>
      <w:sz w:val="21"/>
      <w:szCs w:val="21"/>
      <w:lang w:val="en-US" w:eastAsia="zh-CN" w:bidi="ar-SA"/>
    </w:rPr>
  </w:style>
  <w:style w:type="character" w:styleId="1110" w:customStyle="1">
    <w:name w:val="彩色网格字符"/>
    <w:link w:val="1111"/>
    <w:uiPriority w:val="0"/>
    <w:rPr>
      <w:rFonts w:ascii="Calibri" w:hAnsi="Calibri" w:eastAsia="宋体"/>
      <w:i/>
      <w:iCs/>
      <w:sz w:val="22"/>
      <w:szCs w:val="22"/>
      <w:lang w:val="en-US" w:eastAsia="en-US" w:bidi="en-US"/>
    </w:rPr>
  </w:style>
  <w:style w:type="paragraph" w:styleId="1111" w:customStyle="1">
    <w:name w:val="彩色网格1"/>
    <w:basedOn w:val="772"/>
    <w:next w:val="772"/>
    <w:link w:val="1110"/>
    <w:uiPriority w:val="0"/>
    <w:qFormat/>
    <w:pPr>
      <w:ind w:left="360" w:right="360"/>
      <w:jc w:val="left"/>
      <w:spacing w:before="200" w:line="276" w:lineRule="auto"/>
      <w:widowControl/>
    </w:pPr>
    <w:rPr>
      <w:rFonts w:ascii="Calibri" w:hAnsi="Calibri"/>
      <w:i/>
      <w:iCs/>
      <w:sz w:val="22"/>
      <w:szCs w:val="22"/>
      <w:lang w:eastAsia="en-US" w:bidi="en-US"/>
    </w:rPr>
  </w:style>
  <w:style w:type="character" w:styleId="1112" w:customStyle="1">
    <w:name w:val="样式 宋体 小四"/>
    <w:link w:val="772"/>
    <w:uiPriority w:val="0"/>
    <w:rPr>
      <w:rFonts w:ascii="宋体" w:hAnsi="宋体"/>
      <w:sz w:val="24"/>
    </w:rPr>
  </w:style>
  <w:style w:type="character" w:styleId="1113" w:customStyle="1">
    <w:name w:val="font171"/>
    <w:link w:val="772"/>
    <w:uiPriority w:val="0"/>
    <w:qFormat/>
    <w:rPr>
      <w:rFonts w:ascii="方正仿宋_GBK" w:hAnsi="方正仿宋_GBK" w:eastAsia="方正仿宋_GBK" w:cs="方正仿宋_GBK"/>
      <w:color w:val="000000"/>
      <w:sz w:val="22"/>
      <w:szCs w:val="22"/>
      <w:u w:val="none"/>
    </w:rPr>
  </w:style>
  <w:style w:type="character" w:styleId="1114" w:customStyle="1">
    <w:name w:val="style13"/>
    <w:link w:val="772"/>
    <w:uiPriority w:val="0"/>
    <w:rPr>
      <w:sz w:val="18"/>
      <w:szCs w:val="18"/>
    </w:rPr>
  </w:style>
  <w:style w:type="character" w:styleId="1115" w:customStyle="1">
    <w:name w:val="标题 3 Char Char"/>
    <w:link w:val="772"/>
    <w:uiPriority w:val="0"/>
    <w:rPr>
      <w:rFonts w:eastAsia="仿宋_GB2312"/>
      <w:b/>
      <w:bCs/>
      <w:sz w:val="28"/>
      <w:szCs w:val="32"/>
      <w:lang w:val="en-US" w:eastAsia="zh-CN" w:bidi="ar-SA"/>
    </w:rPr>
  </w:style>
  <w:style w:type="character" w:styleId="1116" w:customStyle="1">
    <w:name w:val="小四 段落 宋体 Char1"/>
    <w:link w:val="772"/>
    <w:uiPriority w:val="0"/>
    <w:rPr>
      <w:rFonts w:eastAsia="宋体"/>
      <w:sz w:val="24"/>
      <w:szCs w:val="24"/>
      <w:lang w:val="en-US" w:eastAsia="zh-CN" w:bidi="ar-SA"/>
    </w:rPr>
  </w:style>
  <w:style w:type="character" w:styleId="1117" w:customStyle="1">
    <w:name w:val="content_lineheight1"/>
    <w:link w:val="772"/>
    <w:uiPriority w:val="0"/>
  </w:style>
  <w:style w:type="character" w:styleId="1118" w:customStyle="1">
    <w:name w:val="标准文本 Char Char"/>
    <w:link w:val="772"/>
    <w:uiPriority w:val="0"/>
    <w:rPr>
      <w:rFonts w:eastAsia="宋体" w:cs="宋体"/>
      <w:sz w:val="24"/>
      <w:szCs w:val="24"/>
      <w:lang w:val="en-US" w:eastAsia="zh-CN" w:bidi="ar-SA"/>
    </w:rPr>
  </w:style>
  <w:style w:type="character" w:styleId="1119" w:customStyle="1">
    <w:name w:val="小四 段落 宋体 Char Char Char1"/>
    <w:link w:val="772"/>
    <w:uiPriority w:val="0"/>
    <w:rPr>
      <w:rFonts w:ascii="宋体" w:hAnsi="宋体" w:eastAsia="宋体"/>
      <w:sz w:val="24"/>
      <w:szCs w:val="24"/>
      <w:lang w:val="en-US" w:eastAsia="zh-CN" w:bidi="ar-SA"/>
    </w:rPr>
  </w:style>
  <w:style w:type="character" w:styleId="1120" w:customStyle="1">
    <w:name w:val="标准文本 Char"/>
    <w:link w:val="772"/>
    <w:uiPriority w:val="0"/>
    <w:rPr>
      <w:rFonts w:eastAsia="宋体" w:cs="宋体"/>
      <w:sz w:val="24"/>
      <w:szCs w:val="24"/>
      <w:lang w:val="en-US" w:eastAsia="zh-CN" w:bidi="ar-SA"/>
    </w:rPr>
  </w:style>
  <w:style w:type="character" w:styleId="1121" w:customStyle="1">
    <w:name w:val="font01"/>
    <w:basedOn w:val="968"/>
    <w:link w:val="772"/>
    <w:uiPriority w:val="0"/>
    <w:rPr>
      <w:rFonts w:hint="eastAsia" w:ascii="宋体" w:hAnsi="宋体" w:eastAsia="宋体" w:cs="宋体"/>
      <w:color w:val="000000"/>
      <w:sz w:val="24"/>
      <w:szCs w:val="24"/>
      <w:u w:val="none"/>
    </w:rPr>
  </w:style>
  <w:style w:type="character" w:styleId="1122" w:customStyle="1">
    <w:name w:val="style131"/>
    <w:link w:val="772"/>
    <w:uiPriority w:val="0"/>
    <w:rPr>
      <w:rFonts w:cs="Times New Roman"/>
      <w:sz w:val="18"/>
      <w:szCs w:val="18"/>
    </w:rPr>
  </w:style>
  <w:style w:type="character" w:styleId="1123" w:customStyle="1">
    <w:name w:val="浅色底纹 - 强调文字颜色 1字符"/>
    <w:link w:val="1124"/>
    <w:uiPriority w:val="0"/>
    <w:rPr>
      <w:rFonts w:ascii="Calibri" w:hAnsi="Calibri" w:eastAsia="宋体"/>
      <w:b/>
      <w:bCs/>
      <w:i/>
      <w:iCs/>
      <w:sz w:val="22"/>
      <w:szCs w:val="22"/>
      <w:lang w:val="en-US" w:eastAsia="en-US" w:bidi="en-US"/>
    </w:rPr>
  </w:style>
  <w:style w:type="paragraph" w:styleId="1124" w:customStyle="1">
    <w:name w:val="浅色底纹 - 强调文字颜色 11"/>
    <w:basedOn w:val="772"/>
    <w:next w:val="772"/>
    <w:link w:val="1123"/>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125" w:customStyle="1">
    <w:name w:val="normalfont1"/>
    <w:link w:val="772"/>
    <w:uiPriority w:val="0"/>
    <w:rPr>
      <w:rFonts w:ascii="ˎ̥" w:hAnsi="ˎ̥"/>
      <w:sz w:val="18"/>
      <w:szCs w:val="18"/>
      <w:u w:val="none"/>
    </w:rPr>
  </w:style>
  <w:style w:type="character" w:styleId="1126" w:customStyle="1">
    <w:name w:val=" Char Char24"/>
    <w:link w:val="772"/>
    <w:uiPriority w:val="0"/>
    <w:qFormat/>
    <w:rPr>
      <w:b/>
      <w:bCs/>
      <w:sz w:val="28"/>
      <w:szCs w:val="28"/>
    </w:rPr>
  </w:style>
  <w:style w:type="character" w:styleId="1127" w:customStyle="1">
    <w:name w:val="正文2 Char Char"/>
    <w:link w:val="1128"/>
    <w:uiPriority w:val="0"/>
    <w:rPr>
      <w:sz w:val="24"/>
    </w:rPr>
  </w:style>
  <w:style w:type="paragraph" w:styleId="1128" w:customStyle="1">
    <w:name w:val="正文2"/>
    <w:basedOn w:val="772"/>
    <w:link w:val="1127"/>
    <w:uiPriority w:val="0"/>
    <w:pPr>
      <w:ind w:firstLine="510"/>
      <w:spacing w:before="156" w:line="360" w:lineRule="auto"/>
    </w:pPr>
    <w:rPr>
      <w:sz w:val="24"/>
    </w:rPr>
  </w:style>
  <w:style w:type="character" w:styleId="1129" w:customStyle="1">
    <w:name w:val="textcontents"/>
    <w:link w:val="772"/>
    <w:uiPriority w:val="0"/>
  </w:style>
  <w:style w:type="character" w:styleId="1130" w:customStyle="1">
    <w:name w:val=" Char Char27"/>
    <w:link w:val="772"/>
    <w:uiPriority w:val="0"/>
    <w:rPr>
      <w:b/>
      <w:bCs/>
      <w:sz w:val="44"/>
      <w:szCs w:val="44"/>
    </w:rPr>
  </w:style>
  <w:style w:type="character" w:styleId="1131" w:customStyle="1">
    <w:name w:val="3zw"/>
    <w:link w:val="772"/>
    <w:uiPriority w:val="0"/>
  </w:style>
  <w:style w:type="character" w:styleId="1132" w:customStyle="1">
    <w:name w:val="标准小四 Char"/>
    <w:link w:val="772"/>
    <w:uiPriority w:val="0"/>
    <w:rPr>
      <w:rFonts w:ascii="Arial" w:hAnsi="Arial" w:eastAsia="宋体"/>
      <w:sz w:val="24"/>
      <w:szCs w:val="21"/>
      <w:lang w:val="en-US" w:eastAsia="zh-CN" w:bidi="ar-SA"/>
    </w:rPr>
  </w:style>
  <w:style w:type="character" w:styleId="1133" w:customStyle="1">
    <w:name w:val="A2"/>
    <w:link w:val="772"/>
    <w:uiPriority w:val="0"/>
    <w:rPr>
      <w:rFonts w:cs="Helvetica"/>
      <w:color w:val="000000"/>
      <w:sz w:val="18"/>
      <w:szCs w:val="18"/>
    </w:rPr>
  </w:style>
  <w:style w:type="character" w:styleId="1134" w:customStyle="1">
    <w:name w:val=" Char Char28"/>
    <w:link w:val="772"/>
    <w:uiPriority w:val="0"/>
    <w:rPr>
      <w:rFonts w:ascii="Arial" w:hAnsi="Arial" w:eastAsia="黑体" w:cs="Arial"/>
      <w:b/>
      <w:bCs/>
      <w:sz w:val="32"/>
      <w:szCs w:val="32"/>
    </w:rPr>
  </w:style>
  <w:style w:type="character" w:styleId="1135" w:customStyle="1">
    <w:name w:val="font21"/>
    <w:link w:val="772"/>
    <w:uiPriority w:val="0"/>
    <w:qFormat/>
    <w:rPr>
      <w:rFonts w:ascii="Times New Roman" w:hAnsi="Times New Roman" w:cs="Times New Roman"/>
      <w:color w:val="000000"/>
      <w:sz w:val="28"/>
      <w:szCs w:val="28"/>
      <w:u w:val="none"/>
    </w:rPr>
  </w:style>
  <w:style w:type="character" w:styleId="1136" w:customStyle="1">
    <w:name w:val="正文 + 宋体 Char"/>
    <w:link w:val="772"/>
    <w:uiPriority w:val="0"/>
    <w:rPr>
      <w:rFonts w:eastAsia="宋体"/>
      <w:sz w:val="21"/>
      <w:szCs w:val="24"/>
      <w:lang w:val="en-US" w:eastAsia="zh-CN" w:bidi="ar-SA"/>
    </w:rPr>
  </w:style>
  <w:style w:type="character" w:styleId="1137" w:customStyle="1">
    <w:name w:val="font71"/>
    <w:link w:val="772"/>
    <w:uiPriority w:val="0"/>
    <w:qFormat/>
    <w:rPr>
      <w:rFonts w:hint="eastAsia" w:ascii="方正仿宋_GBK" w:hAnsi="方正仿宋_GBK" w:eastAsia="方正仿宋_GBK" w:cs="方正仿宋_GBK"/>
      <w:b/>
      <w:color w:val="000000"/>
      <w:sz w:val="28"/>
      <w:szCs w:val="28"/>
      <w:u w:val="none"/>
    </w:rPr>
  </w:style>
  <w:style w:type="character" w:styleId="1138" w:customStyle="1">
    <w:name w:val="title_emph1"/>
    <w:link w:val="772"/>
    <w:uiPriority w:val="0"/>
    <w:rPr>
      <w:rFonts w:ascii="Arial" w:cs="Arial"/>
      <w:b/>
      <w:bCs/>
      <w:sz w:val="18"/>
      <w:szCs w:val="18"/>
    </w:rPr>
  </w:style>
  <w:style w:type="character" w:styleId="1139" w:customStyle="1">
    <w:name w:val="content"/>
    <w:link w:val="772"/>
    <w:uiPriority w:val="0"/>
  </w:style>
  <w:style w:type="character" w:styleId="1140" w:customStyle="1">
    <w:name w:val="小四 段落 宋体 Char Char Char Char1"/>
    <w:link w:val="772"/>
    <w:uiPriority w:val="0"/>
    <w:rPr>
      <w:rFonts w:eastAsia="宋体"/>
      <w:sz w:val="24"/>
      <w:szCs w:val="24"/>
      <w:lang w:val="en-US" w:eastAsia="zh-CN" w:bidi="ar-SA"/>
    </w:rPr>
  </w:style>
  <w:style w:type="character" w:styleId="1141" w:customStyle="1">
    <w:name w:val="font81"/>
    <w:link w:val="772"/>
    <w:uiPriority w:val="0"/>
    <w:qFormat/>
    <w:rPr>
      <w:rFonts w:ascii="Times New Roman" w:hAnsi="Times New Roman" w:cs="Times New Roman"/>
      <w:color w:val="000000"/>
      <w:sz w:val="22"/>
      <w:szCs w:val="22"/>
      <w:u w:val="none"/>
    </w:rPr>
  </w:style>
  <w:style w:type="character" w:styleId="1142" w:customStyle="1">
    <w:name w:val="样式 非加粗"/>
    <w:link w:val="772"/>
    <w:uiPriority w:val="0"/>
    <w:rPr>
      <w:rFonts w:eastAsia="宋体"/>
      <w:sz w:val="28"/>
    </w:rPr>
  </w:style>
  <w:style w:type="character" w:styleId="1143" w:customStyle="1">
    <w:name w:val="中等深浅网格 2 - 强调文字颜色 61"/>
    <w:link w:val="772"/>
    <w:uiPriority w:val="0"/>
    <w:qFormat/>
    <w:rPr>
      <w:smallCaps/>
      <w:spacing w:val="5"/>
      <w:u w:val="single"/>
    </w:rPr>
  </w:style>
  <w:style w:type="character" w:styleId="1144" w:customStyle="1">
    <w:name w:val="111111 Char"/>
    <w:link w:val="1145"/>
    <w:uiPriority w:val="0"/>
    <w:rPr>
      <w:rFonts w:ascii="宋体" w:hAnsi="宋体" w:eastAsia="黑体" w:cs="宋体"/>
      <w:b/>
      <w:bCs/>
      <w:sz w:val="21"/>
      <w:szCs w:val="21"/>
      <w:lang w:val="en-US" w:eastAsia="zh-CN" w:bidi="ar-SA"/>
    </w:rPr>
  </w:style>
  <w:style w:type="paragraph" w:styleId="1145" w:customStyle="1">
    <w:name w:val="111111"/>
    <w:basedOn w:val="772"/>
    <w:link w:val="1144"/>
    <w:uiPriority w:val="0"/>
    <w:pPr>
      <w:jc w:val="center"/>
      <w:spacing w:before="120" w:after="120"/>
    </w:pPr>
    <w:rPr>
      <w:rFonts w:ascii="宋体" w:hAnsi="宋体" w:eastAsia="黑体" w:cs="宋体"/>
      <w:b/>
      <w:bCs/>
      <w:szCs w:val="21"/>
    </w:rPr>
  </w:style>
  <w:style w:type="paragraph" w:styleId="1146" w:customStyle="1">
    <w:name w:val="大标题"/>
    <w:basedOn w:val="772"/>
    <w:next w:val="772"/>
    <w:uiPriority w:val="0"/>
    <w:pPr>
      <w:ind w:hanging="420"/>
      <w:pageBreakBefore/>
      <w:spacing w:line="360" w:lineRule="auto"/>
      <w:tabs>
        <w:tab w:val="left" w:pos="420" w:leader="none"/>
      </w:tabs>
      <w:outlineLvl w:val="0"/>
    </w:pPr>
    <w:rPr>
      <w:b/>
      <w:iCs/>
      <w:sz w:val="44"/>
      <w:szCs w:val="24"/>
    </w:rPr>
  </w:style>
  <w:style w:type="paragraph" w:styleId="1147" w:customStyle="1">
    <w:name w:val=" Char Char Char Char"/>
    <w:basedOn w:val="772"/>
    <w:uiPriority w:val="0"/>
    <w:pPr>
      <w:jc w:val="center"/>
      <w:spacing w:after="160" w:line="240" w:lineRule="exact"/>
      <w:widowControl/>
    </w:pPr>
    <w:rPr>
      <w:rFonts w:ascii="黑体" w:hAnsi="Verdana" w:eastAsia="黑体"/>
      <w:sz w:val="32"/>
      <w:szCs w:val="32"/>
      <w:lang w:eastAsia="en-US"/>
    </w:rPr>
  </w:style>
  <w:style w:type="paragraph" w:styleId="1148" w:customStyle="1">
    <w:name w:val="符号与编号 Char Char"/>
    <w:basedOn w:val="772"/>
    <w:uiPriority w:val="0"/>
    <w:pPr>
      <w:ind w:left="839" w:hanging="419"/>
      <w:spacing w:after="156" w:line="400" w:lineRule="atLeast"/>
      <w:tabs>
        <w:tab w:val="left" w:pos="840" w:leader="none"/>
      </w:tabs>
    </w:pPr>
    <w:rPr>
      <w:sz w:val="24"/>
      <w:szCs w:val="24"/>
    </w:rPr>
  </w:style>
  <w:style w:type="paragraph" w:styleId="1149" w:customStyle="1">
    <w:name w:val="xl30"/>
    <w:basedOn w:val="77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50" w:customStyle="1">
    <w:name w:val=" Char Char1"/>
    <w:basedOn w:val="772"/>
    <w:uiPriority w:val="0"/>
    <w:rPr>
      <w:rFonts w:ascii="Tahoma" w:hAnsi="Tahoma"/>
      <w:sz w:val="24"/>
    </w:rPr>
  </w:style>
  <w:style w:type="paragraph" w:styleId="1151" w:customStyle="1">
    <w:name w:val=" Char Char Char Char Char Char Char Char Char Char Char Char Char"/>
    <w:basedOn w:val="986"/>
    <w:uiPriority w:val="0"/>
    <w:rPr>
      <w:rFonts w:ascii="Tahoma" w:hAnsi="Tahoma"/>
      <w:sz w:val="24"/>
      <w:szCs w:val="24"/>
    </w:rPr>
  </w:style>
  <w:style w:type="paragraph" w:styleId="1152" w:customStyle="1">
    <w:name w:val="样式 加点正文 + 段前: 0.5 行 段后: 0.5 行1"/>
    <w:basedOn w:val="772"/>
    <w:uiPriority w:val="0"/>
    <w:pPr>
      <w:ind w:left="1268" w:hanging="420"/>
      <w:spacing w:before="156" w:after="156" w:line="300" w:lineRule="auto"/>
      <w:tabs>
        <w:tab w:val="left" w:pos="420" w:leader="none"/>
        <w:tab w:val="left" w:pos="1268" w:leader="none"/>
      </w:tabs>
    </w:pPr>
    <w:rPr>
      <w:sz w:val="24"/>
    </w:rPr>
  </w:style>
  <w:style w:type="paragraph" w:styleId="1153" w:customStyle="1">
    <w:name w:val="彩色列表1"/>
    <w:basedOn w:val="772"/>
    <w:uiPriority w:val="34"/>
    <w:qFormat/>
    <w:pPr>
      <w:ind w:firstLine="420"/>
    </w:pPr>
    <w:rPr>
      <w:szCs w:val="24"/>
    </w:rPr>
  </w:style>
  <w:style w:type="paragraph" w:styleId="1154" w:customStyle="1">
    <w:name w:val="Char Char1 Char Char Char Char Char Char Char"/>
    <w:basedOn w:val="772"/>
    <w:uiPriority w:val="0"/>
    <w:rPr>
      <w:rFonts w:ascii="Tahoma" w:hAnsi="Tahoma" w:cs="Tahoma"/>
      <w:sz w:val="24"/>
    </w:rPr>
  </w:style>
  <w:style w:type="paragraph" w:styleId="1155" w:customStyle="1">
    <w:name w:val="xl39"/>
    <w:basedOn w:val="77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56" w:customStyle="1">
    <w:name w:val="a0"/>
    <w:basedOn w:val="772"/>
    <w:uiPriority w:val="0"/>
    <w:pPr>
      <w:spacing w:before="100" w:beforeAutospacing="1" w:after="100" w:afterAutospacing="1"/>
      <w:widowControl/>
    </w:pPr>
    <w:rPr>
      <w:rFonts w:ascii="宋体" w:hAnsi="宋体" w:cs="宋体"/>
      <w:sz w:val="24"/>
      <w:szCs w:val="24"/>
    </w:rPr>
  </w:style>
  <w:style w:type="paragraph" w:styleId="1157" w:customStyle="1">
    <w:name w:val="样式4 Char"/>
    <w:basedOn w:val="772"/>
    <w:uiPriority w:val="0"/>
    <w:pPr>
      <w:ind w:firstLine="480"/>
      <w:jc w:val="left"/>
      <w:spacing w:line="360" w:lineRule="auto"/>
      <w:widowControl/>
    </w:pPr>
    <w:rPr>
      <w:rFonts w:cs="宋体"/>
      <w:color w:val="000000"/>
      <w:sz w:val="24"/>
      <w:szCs w:val="24"/>
    </w:rPr>
  </w:style>
  <w:style w:type="paragraph" w:styleId="1158" w:customStyle="1">
    <w:name w:val="正文表标题"/>
    <w:next w:val="1049"/>
    <w:uiPriority w:val="0"/>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159" w:customStyle="1">
    <w:name w:val="方案正文"/>
    <w:basedOn w:val="772"/>
    <w:uiPriority w:val="0"/>
    <w:pPr>
      <w:ind w:firstLine="359"/>
      <w:jc w:val="left"/>
      <w:spacing w:before="156" w:line="360" w:lineRule="auto"/>
    </w:pPr>
    <w:rPr>
      <w:rFonts w:ascii="Arial" w:hAnsi="Arial" w:cs="宋体"/>
      <w:sz w:val="24"/>
      <w:szCs w:val="21"/>
    </w:rPr>
  </w:style>
  <w:style w:type="paragraph" w:styleId="1160" w:customStyle="1">
    <w:name w:val="正文 居中"/>
    <w:basedOn w:val="772"/>
    <w:uiPriority w:val="0"/>
    <w:pPr>
      <w:jc w:val="center"/>
      <w:spacing w:line="360" w:lineRule="auto"/>
    </w:pPr>
    <w:rPr>
      <w:sz w:val="24"/>
    </w:rPr>
  </w:style>
  <w:style w:type="paragraph" w:styleId="1161" w:customStyle="1">
    <w:name w:val="7"/>
    <w:basedOn w:val="772"/>
    <w:next w:val="1028"/>
    <w:uiPriority w:val="0"/>
    <w:pPr>
      <w:jc w:val="left"/>
      <w:spacing w:before="100" w:beforeAutospacing="1" w:after="100" w:afterAutospacing="1"/>
      <w:widowControl/>
    </w:pPr>
    <w:rPr>
      <w:rFonts w:ascii="宋体" w:hAnsi="宋体"/>
      <w:sz w:val="24"/>
    </w:rPr>
  </w:style>
  <w:style w:type="paragraph" w:styleId="1162" w:customStyle="1">
    <w:name w:val="正文lzq"/>
    <w:basedOn w:val="772"/>
    <w:uiPriority w:val="0"/>
    <w:pPr>
      <w:ind w:firstLine="480"/>
      <w:spacing w:line="360" w:lineRule="auto"/>
    </w:pPr>
    <w:rPr>
      <w:sz w:val="24"/>
    </w:rPr>
  </w:style>
  <w:style w:type="paragraph" w:styleId="1163" w:customStyle="1">
    <w:name w:val="Char Char Char Char Char Char Char Char Char Char Char Char Char Char Char Char Char Char Char Char Char Char Char"/>
    <w:basedOn w:val="772"/>
    <w:uiPriority w:val="0"/>
    <w:rPr>
      <w:rFonts w:ascii="Tahoma" w:hAnsi="Tahoma" w:cs="Tahoma"/>
      <w:sz w:val="24"/>
    </w:rPr>
  </w:style>
  <w:style w:type="paragraph" w:styleId="1164" w:customStyle="1">
    <w:name w:val=" Char Char Char Char Char Char Char"/>
    <w:basedOn w:val="772"/>
    <w:uiPriority w:val="0"/>
    <w:rPr>
      <w:rFonts w:ascii="Tahoma" w:hAnsi="Tahoma"/>
      <w:sz w:val="24"/>
    </w:rPr>
  </w:style>
  <w:style w:type="paragraph" w:styleId="1165" w:customStyle="1">
    <w:name w:val="标题3，章节第三层"/>
    <w:basedOn w:val="772"/>
    <w:next w:val="1166"/>
    <w:uiPriority w:val="0"/>
    <w:pPr>
      <w:spacing w:before="78" w:line="300" w:lineRule="auto"/>
      <w:outlineLvl w:val="2"/>
    </w:pPr>
    <w:rPr>
      <w:rFonts w:ascii="Arial" w:hAnsi="Arial" w:eastAsia="华文细黑"/>
      <w:sz w:val="30"/>
      <w:szCs w:val="24"/>
    </w:rPr>
  </w:style>
  <w:style w:type="paragraph" w:styleId="1166" w:customStyle="1">
    <w:name w:val="正文格式"/>
    <w:basedOn w:val="772"/>
    <w:uiPriority w:val="0"/>
    <w:pPr>
      <w:ind w:left="178" w:right="44" w:hanging="178"/>
      <w:jc w:val="left"/>
      <w:spacing w:before="78" w:line="360" w:lineRule="auto"/>
      <w:widowControl/>
    </w:pPr>
    <w:rPr>
      <w:rFonts w:ascii="宋体" w:hAnsi="宋体"/>
      <w:bCs/>
      <w:szCs w:val="21"/>
    </w:rPr>
  </w:style>
  <w:style w:type="paragraph" w:styleId="1167" w:customStyle="1">
    <w:name w:val="Char Char Char Char Char Char Char Char"/>
    <w:basedOn w:val="772"/>
    <w:uiPriority w:val="0"/>
    <w:rPr>
      <w:rFonts w:ascii="Tahoma" w:hAnsi="Tahoma" w:cs="Tahoma"/>
      <w:sz w:val="24"/>
    </w:rPr>
  </w:style>
  <w:style w:type="paragraph" w:styleId="1168" w:customStyle="1">
    <w:name w:val="font7"/>
    <w:basedOn w:val="772"/>
    <w:uiPriority w:val="0"/>
    <w:qFormat/>
    <w:pPr>
      <w:jc w:val="left"/>
      <w:spacing w:before="100" w:beforeAutospacing="1" w:after="100" w:afterAutospacing="1"/>
      <w:widowControl/>
    </w:pPr>
    <w:rPr>
      <w:rFonts w:hint="eastAsia" w:ascii="宋体" w:hAnsi="宋体"/>
      <w:b/>
      <w:bCs/>
      <w:sz w:val="24"/>
      <w:szCs w:val="24"/>
    </w:rPr>
  </w:style>
  <w:style w:type="paragraph" w:styleId="1169" w:customStyle="1">
    <w:name w:val="xl50"/>
    <w:basedOn w:val="772"/>
    <w:uiPriority w:val="0"/>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70" w:customStyle="1">
    <w:name w:val=" Char Char1 Char Char Char Char1 Char Char Char Char Char Char"/>
    <w:basedOn w:val="772"/>
    <w:uiPriority w:val="0"/>
    <w:rPr>
      <w:rFonts w:ascii="Tahoma" w:hAnsi="Tahoma"/>
      <w:sz w:val="24"/>
    </w:rPr>
  </w:style>
  <w:style w:type="paragraph" w:styleId="1171" w:customStyle="1">
    <w:name w:val="Char2 Char Char Char Char Char Char1"/>
    <w:basedOn w:val="772"/>
    <w:uiPriority w:val="0"/>
    <w:pPr>
      <w:ind w:hanging="425"/>
      <w:keepNext/>
      <w:spacing w:before="80" w:after="80"/>
      <w:widowControl/>
      <w:tabs>
        <w:tab w:val="left" w:pos="425" w:leader="none"/>
      </w:tabs>
    </w:pPr>
    <w:rPr>
      <w:rFonts w:ascii="Arial" w:hAnsi="Arial" w:cs="Arial"/>
      <w:sz w:val="20"/>
    </w:rPr>
  </w:style>
  <w:style w:type="paragraph" w:styleId="1172" w:customStyle="1">
    <w:name w:val="正文文本缩进1"/>
    <w:basedOn w:val="772"/>
    <w:next w:val="1173"/>
    <w:uiPriority w:val="0"/>
    <w:pPr>
      <w:ind w:left="420"/>
      <w:spacing w:after="120"/>
    </w:pPr>
    <w:rPr>
      <w:szCs w:val="24"/>
    </w:rPr>
  </w:style>
  <w:style w:type="paragraph" w:styleId="1173" w:customStyle="1">
    <w:name w:val="寄信人地址1"/>
    <w:basedOn w:val="772"/>
    <w:uiPriority w:val="0"/>
    <w:qFormat/>
    <w:rPr>
      <w:rFonts w:ascii="Arial" w:hAnsi="Arial" w:eastAsia="宋体" w:cs="宋体"/>
    </w:rPr>
  </w:style>
  <w:style w:type="paragraph" w:styleId="1174" w:customStyle="1">
    <w:name w:val="xl48"/>
    <w:basedOn w:val="772"/>
    <w:uiPriority w:val="0"/>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75" w:customStyle="1">
    <w:name w:val="Char Char Char Char Char Char Char Char Char Char Char"/>
    <w:basedOn w:val="772"/>
    <w:uiPriority w:val="0"/>
    <w:rPr>
      <w:rFonts w:ascii="Tahoma" w:hAnsi="Tahoma" w:cs="Tahoma"/>
      <w:sz w:val="24"/>
    </w:rPr>
  </w:style>
  <w:style w:type="paragraph" w:styleId="1176" w:customStyle="1">
    <w:name w:val="font8"/>
    <w:basedOn w:val="772"/>
    <w:uiPriority w:val="0"/>
    <w:pPr>
      <w:jc w:val="left"/>
      <w:spacing w:before="100" w:beforeAutospacing="1" w:after="100" w:afterAutospacing="1"/>
      <w:widowControl/>
    </w:pPr>
    <w:rPr>
      <w:rFonts w:ascii="宋体" w:hAnsi="宋体" w:cs="宋体"/>
      <w:b/>
      <w:bCs/>
      <w:i/>
      <w:iCs/>
      <w:sz w:val="20"/>
    </w:rPr>
  </w:style>
  <w:style w:type="paragraph" w:styleId="1177" w:customStyle="1">
    <w:name w:val="xl59"/>
    <w:basedOn w:val="772"/>
    <w:uiPriority w:val="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78" w:customStyle="1">
    <w:name w:val="font14"/>
    <w:basedOn w:val="772"/>
    <w:uiPriority w:val="0"/>
    <w:pPr>
      <w:jc w:val="left"/>
      <w:spacing w:before="100" w:beforeAutospacing="1" w:after="100" w:afterAutospacing="1"/>
      <w:widowControl/>
    </w:pPr>
    <w:rPr>
      <w:sz w:val="36"/>
      <w:szCs w:val="36"/>
    </w:rPr>
  </w:style>
  <w:style w:type="paragraph" w:styleId="1179" w:customStyle="1">
    <w:name w:val="xl31"/>
    <w:basedOn w:val="77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80" w:customStyle="1">
    <w:name w:val="af17cgridlangnp1033langf"/>
    <w:uiPriority w:val="0"/>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81" w:customStyle="1">
    <w:name w:val="样式 标题 2第一章 标题 2Heading 2 HiddenHeading 2 CCBSheading 2H2h2..."/>
    <w:basedOn w:val="957"/>
    <w:uiPriority w:val="0"/>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182" w:customStyle="1">
    <w:name w:val="小四 段落 宋体"/>
    <w:basedOn w:val="984"/>
    <w:uiPriority w:val="0"/>
    <w:pPr>
      <w:ind w:left="113" w:right="113" w:firstLine="425"/>
      <w:jc w:val="left"/>
      <w:spacing w:line="360" w:lineRule="auto"/>
      <w:tabs>
        <w:tab w:val="clear" w:pos="2952" w:leader="none"/>
      </w:tabs>
    </w:pPr>
    <w:rPr>
      <w:sz w:val="24"/>
    </w:rPr>
  </w:style>
  <w:style w:type="paragraph" w:styleId="1183" w:customStyle="1">
    <w:name w:val="p0"/>
    <w:basedOn w:val="772"/>
    <w:uiPriority w:val="0"/>
    <w:pPr>
      <w:jc w:val="left"/>
      <w:spacing w:before="100" w:beforeAutospacing="1" w:after="100" w:afterAutospacing="1"/>
      <w:widowControl/>
    </w:pPr>
    <w:rPr>
      <w:rFonts w:ascii="宋体" w:hAnsi="宋体" w:cs="宋体"/>
      <w:sz w:val="24"/>
      <w:szCs w:val="24"/>
    </w:rPr>
  </w:style>
  <w:style w:type="paragraph" w:styleId="1184" w:customStyle="1">
    <w:name w:val="Normal1"/>
    <w:basedOn w:val="772"/>
    <w:uiPriority w:val="0"/>
    <w:rPr>
      <w:rFonts w:ascii="Calibri" w:hAnsi="Calibri" w:eastAsia="Calibri" w:cs="宋体"/>
      <w:lang w:val="zh-CN"/>
    </w:rPr>
  </w:style>
  <w:style w:type="paragraph" w:styleId="1185" w:customStyle="1">
    <w:name w:val="符号与编号 Char"/>
    <w:basedOn w:val="772"/>
    <w:uiPriority w:val="0"/>
    <w:pPr>
      <w:ind w:left="720"/>
      <w:spacing w:after="156" w:line="400" w:lineRule="atLeast"/>
      <w:tabs>
        <w:tab w:val="left" w:pos="720" w:leader="none"/>
      </w:tabs>
    </w:pPr>
    <w:rPr>
      <w:sz w:val="24"/>
      <w:szCs w:val="24"/>
    </w:rPr>
  </w:style>
  <w:style w:type="paragraph" w:styleId="1186" w:customStyle="1">
    <w:name w:val="正文首行缩进 211"/>
    <w:basedOn w:val="1187"/>
    <w:next w:val="772"/>
    <w:uiPriority w:val="0"/>
    <w:pPr>
      <w:ind w:firstLine="420"/>
      <w:spacing w:line="360" w:lineRule="auto"/>
    </w:pPr>
    <w:rPr>
      <w:rFonts w:ascii="宋体" w:hAnsi="宋体" w:eastAsia="宋体"/>
      <w:sz w:val="21"/>
      <w:szCs w:val="20"/>
    </w:rPr>
  </w:style>
  <w:style w:type="paragraph" w:styleId="1187" w:customStyle="1">
    <w:name w:val="正文文本缩进12"/>
    <w:basedOn w:val="772"/>
    <w:next w:val="1188"/>
    <w:uiPriority w:val="0"/>
    <w:qFormat/>
    <w:pPr>
      <w:ind w:firstLine="645"/>
    </w:pPr>
    <w:rPr>
      <w:rFonts w:ascii="楷体_GB2312" w:eastAsia="楷体_GB2312"/>
      <w:sz w:val="32"/>
      <w:szCs w:val="32"/>
    </w:rPr>
  </w:style>
  <w:style w:type="paragraph" w:styleId="1188" w:customStyle="1">
    <w:name w:val="寄信人地址11"/>
    <w:basedOn w:val="772"/>
    <w:uiPriority w:val="0"/>
    <w:qFormat/>
    <w:rPr>
      <w:rFonts w:ascii="Arial" w:hAnsi="Arial" w:eastAsia="宋体" w:cs="宋体"/>
    </w:rPr>
  </w:style>
  <w:style w:type="paragraph" w:styleId="1189" w:customStyle="1">
    <w:name w:val="索引 411"/>
    <w:basedOn w:val="772"/>
    <w:next w:val="772"/>
    <w:uiPriority w:val="99"/>
    <w:unhideWhenUsed/>
    <w:qFormat/>
    <w:pPr>
      <w:jc w:val="left"/>
    </w:pPr>
    <w:rPr>
      <w:sz w:val="24"/>
      <w:szCs w:val="24"/>
    </w:rPr>
  </w:style>
  <w:style w:type="paragraph" w:styleId="1190" w:customStyle="1">
    <w:name w:val="tableau"/>
    <w:basedOn w:val="772"/>
    <w:uiPriority w:val="0"/>
    <w:pPr>
      <w:jc w:val="center"/>
      <w:spacing w:before="20" w:after="20"/>
      <w:widowControl/>
    </w:pPr>
    <w:rPr>
      <w:rFonts w:ascii="Arial" w:hAnsi="Arial"/>
      <w:sz w:val="16"/>
      <w:lang w:val="en-GB" w:eastAsia="en-US"/>
    </w:rPr>
  </w:style>
  <w:style w:type="paragraph" w:styleId="1191" w:customStyle="1">
    <w:name w:val="样式 标题 3H3sect1.2.3BOD 0Heading 3 - oldh3l3CTLevel 3 Head..."/>
    <w:basedOn w:val="958"/>
    <w:uiPriority w:val="0"/>
    <w:pPr>
      <w:jc w:val="left"/>
      <w:spacing w:before="156" w:after="156"/>
    </w:pPr>
    <w:rPr>
      <w:rFonts w:eastAsia="宋体" w:cs="宋体"/>
      <w:bCs/>
      <w:sz w:val="30"/>
    </w:rPr>
  </w:style>
  <w:style w:type="paragraph" w:styleId="1192" w:customStyle="1">
    <w:name w:val="xl37"/>
    <w:basedOn w:val="77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93" w:customStyle="1">
    <w:name w:val="二级条标题"/>
    <w:basedOn w:val="772"/>
    <w:next w:val="1049"/>
    <w:uiPriority w:val="0"/>
    <w:pPr>
      <w:ind w:hanging="420"/>
      <w:widowControl/>
      <w:tabs>
        <w:tab w:val="left" w:pos="2240" w:leader="none"/>
      </w:tabs>
      <w:outlineLvl w:val="3"/>
    </w:pPr>
    <w:rPr>
      <w:rFonts w:eastAsia="黑体"/>
    </w:rPr>
  </w:style>
  <w:style w:type="paragraph" w:styleId="1194" w:customStyle="1">
    <w:name w:val="xl34"/>
    <w:basedOn w:val="77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95" w:customStyle="1">
    <w:name w:val="Char Char Char Char Char Char Char Char Char Char Char Char Char Char"/>
    <w:basedOn w:val="772"/>
    <w:uiPriority w:val="0"/>
    <w:rPr>
      <w:rFonts w:ascii="Tahoma" w:hAnsi="Tahoma" w:cs="Tahoma"/>
      <w:sz w:val="24"/>
    </w:rPr>
  </w:style>
  <w:style w:type="paragraph" w:styleId="1196" w:customStyle="1">
    <w:name w:val="xl27"/>
    <w:basedOn w:val="77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97" w:customStyle="1">
    <w:name w:val="表格文字"/>
    <w:basedOn w:val="772"/>
    <w:uiPriority w:val="0"/>
    <w:pPr>
      <w:ind w:firstLine="200"/>
      <w:jc w:val="left"/>
      <w:spacing w:line="360" w:lineRule="auto"/>
    </w:pPr>
    <w:rPr>
      <w:rFonts w:ascii="Arial" w:hAnsi="Arial"/>
      <w:sz w:val="24"/>
    </w:rPr>
  </w:style>
  <w:style w:type="paragraph" w:styleId="1198" w:customStyle="1">
    <w:name w:val="xl58"/>
    <w:basedOn w:val="772"/>
    <w:uiPriority w:val="0"/>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99" w:customStyle="1">
    <w:name w:val="小四 段落 宋体 Char Char Char Char"/>
    <w:basedOn w:val="772"/>
    <w:uiPriority w:val="0"/>
    <w:qFormat/>
    <w:pPr>
      <w:ind w:right="-33" w:firstLine="480"/>
      <w:jc w:val="left"/>
      <w:spacing w:line="360" w:lineRule="auto"/>
    </w:pPr>
    <w:rPr>
      <w:sz w:val="24"/>
      <w:szCs w:val="24"/>
    </w:rPr>
  </w:style>
  <w:style w:type="paragraph" w:styleId="1200" w:customStyle="1">
    <w:name w:val="Table Text Char"/>
    <w:uiPriority w:val="0"/>
    <w:pPr>
      <w:spacing w:before="80" w:after="80"/>
    </w:pPr>
    <w:rPr>
      <w:rFonts w:hint="default" w:ascii="Arial" w:hAnsi="Arial" w:eastAsia="宋体" w:cs="Arial"/>
      <w:sz w:val="18"/>
      <w:szCs w:val="28"/>
      <w:lang w:val="en-US" w:eastAsia="zh-CN" w:bidi="ar-SA"/>
    </w:rPr>
  </w:style>
  <w:style w:type="paragraph" w:styleId="1201" w:customStyle="1">
    <w:name w:val="标题3"/>
    <w:basedOn w:val="958"/>
    <w:uiPriority w:val="0"/>
    <w:pPr>
      <w:keepLines w:val="0"/>
      <w:keepNext w:val="0"/>
      <w:spacing w:before="0" w:after="0" w:line="360" w:lineRule="auto"/>
    </w:pPr>
    <w:rPr>
      <w:rFonts w:eastAsia="仿宋_GB2312"/>
      <w:b w:val="0"/>
      <w:bCs/>
      <w:sz w:val="30"/>
      <w:szCs w:val="32"/>
    </w:rPr>
  </w:style>
  <w:style w:type="paragraph" w:styleId="1202" w:customStyle="1">
    <w:name w:val="正文文本 21"/>
    <w:basedOn w:val="772"/>
    <w:uiPriority w:val="0"/>
    <w:pPr>
      <w:ind w:left="720" w:hanging="720"/>
      <w:widowControl/>
    </w:pPr>
    <w:rPr>
      <w:sz w:val="24"/>
      <w:lang w:val="en-GB"/>
    </w:rPr>
  </w:style>
  <w:style w:type="paragraph" w:styleId="1203" w:customStyle="1">
    <w:name w:val="_Style 42"/>
    <w:basedOn w:val="772"/>
    <w:next w:val="809"/>
    <w:uiPriority w:val="0"/>
    <w:rPr>
      <w:rFonts w:ascii="楷体_GB2312" w:hAnsi="Arial" w:eastAsia="楷体_GB2312"/>
      <w:sz w:val="28"/>
    </w:rPr>
  </w:style>
  <w:style w:type="paragraph" w:styleId="1204" w:customStyle="1">
    <w:name w:val="样式3"/>
    <w:basedOn w:val="772"/>
    <w:next w:val="772"/>
    <w:uiPriority w:val="0"/>
    <w:pPr>
      <w:spacing w:line="360" w:lineRule="auto"/>
    </w:pPr>
  </w:style>
  <w:style w:type="paragraph" w:styleId="1205" w:customStyle="1">
    <w:name w:val="标题 4宋体"/>
    <w:basedOn w:val="962"/>
    <w:uiPriority w:val="0"/>
    <w:pPr>
      <w:jc w:val="left"/>
      <w:keepLines w:val="0"/>
      <w:spacing w:before="0" w:after="0" w:line="360" w:lineRule="auto"/>
    </w:pPr>
    <w:rPr>
      <w:rFonts w:ascii="宋体" w:hAnsi="宋体" w:eastAsia="宋体"/>
      <w:bCs/>
      <w:color w:val="000000"/>
      <w:sz w:val="24"/>
    </w:rPr>
  </w:style>
  <w:style w:type="paragraph" w:styleId="1206" w:customStyle="1">
    <w:name w:val="Item Step in Table"/>
    <w:uiPriority w:val="0"/>
    <w:pPr>
      <w:numPr>
        <w:ilvl w:val="0"/>
        <w:numId w:val="1"/>
      </w:numPr>
      <w:jc w:val="both"/>
      <w:spacing w:before="40" w:after="40"/>
    </w:pPr>
    <w:rPr>
      <w:rFonts w:hint="default" w:ascii="Arial" w:hAnsi="Arial" w:eastAsia="宋体" w:cs="Arial"/>
      <w:sz w:val="18"/>
      <w:szCs w:val="18"/>
      <w:lang w:val="en-US" w:eastAsia="zh-CN" w:bidi="ar-SA"/>
    </w:rPr>
  </w:style>
  <w:style w:type="paragraph" w:styleId="1207" w:customStyle="1">
    <w:name w:val="标题4，章节第四层"/>
    <w:basedOn w:val="772"/>
    <w:next w:val="772"/>
    <w:uiPriority w:val="0"/>
    <w:pPr>
      <w:spacing w:line="360" w:lineRule="auto"/>
      <w:tabs>
        <w:tab w:val="left" w:pos="0" w:leader="none"/>
      </w:tabs>
      <w:outlineLvl w:val="3"/>
    </w:pPr>
    <w:rPr>
      <w:rFonts w:ascii="宋体" w:hAnsi="宋体"/>
      <w:b/>
      <w:sz w:val="24"/>
      <w:szCs w:val="24"/>
    </w:rPr>
  </w:style>
  <w:style w:type="paragraph" w:styleId="1208" w:customStyle="1">
    <w:name w:val="正文 首行缩进:  2 字符 Char Char"/>
    <w:basedOn w:val="772"/>
    <w:uiPriority w:val="0"/>
    <w:pPr>
      <w:ind w:firstLine="480"/>
      <w:spacing w:line="360" w:lineRule="auto"/>
    </w:pPr>
    <w:rPr>
      <w:rFonts w:ascii="楷体_GB2312" w:eastAsia="楷体_GB2312"/>
      <w:bCs/>
      <w:sz w:val="24"/>
      <w:szCs w:val="24"/>
    </w:rPr>
  </w:style>
  <w:style w:type="paragraph" w:styleId="1209" w:customStyle="1">
    <w:name w:val="正文文本 New New"/>
    <w:basedOn w:val="772"/>
    <w:uiPriority w:val="0"/>
    <w:pPr>
      <w:ind w:firstLine="200"/>
      <w:spacing w:before="60" w:after="60" w:line="360" w:lineRule="auto"/>
      <w:widowControl/>
    </w:pPr>
    <w:rPr>
      <w:rFonts w:eastAsia="华文楷体"/>
      <w:sz w:val="24"/>
      <w:szCs w:val="24"/>
    </w:rPr>
  </w:style>
  <w:style w:type="paragraph" w:styleId="1210" w:customStyle="1">
    <w:name w:val="xl36"/>
    <w:basedOn w:val="77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1" w:customStyle="1">
    <w:name w:val="默认段落字体 Para Char Char Char Char Char Char Char Char Char1 Char Char Char Char Char Char Char"/>
    <w:basedOn w:val="986"/>
    <w:uiPriority w:val="0"/>
  </w:style>
  <w:style w:type="paragraph" w:styleId="1212" w:customStyle="1">
    <w:name w:val="Pa6"/>
    <w:basedOn w:val="772"/>
    <w:next w:val="772"/>
    <w:uiPriority w:val="0"/>
    <w:pPr>
      <w:jc w:val="left"/>
      <w:spacing w:line="241" w:lineRule="atLeast"/>
    </w:pPr>
    <w:rPr>
      <w:rFonts w:ascii="汉仪大黑简" w:eastAsia="汉仪大黑简"/>
      <w:sz w:val="24"/>
      <w:szCs w:val="24"/>
    </w:rPr>
  </w:style>
  <w:style w:type="paragraph" w:styleId="1213" w:customStyle="1">
    <w:name w:val="标题1，章节第一层"/>
    <w:basedOn w:val="1166"/>
    <w:next w:val="1166"/>
    <w:uiPriority w:val="0"/>
    <w:pPr>
      <w:ind w:left="482"/>
      <w:spacing w:before="0"/>
      <w:tabs>
        <w:tab w:val="left" w:pos="693" w:leader="none"/>
      </w:tabs>
      <w:outlineLvl w:val="0"/>
    </w:pPr>
    <w:rPr>
      <w:color w:val="000000"/>
      <w:sz w:val="24"/>
      <w:szCs w:val="24"/>
    </w:rPr>
  </w:style>
  <w:style w:type="paragraph" w:styleId="1214" w:customStyle="1">
    <w:name w:val="Body Text 21"/>
    <w:basedOn w:val="772"/>
    <w:uiPriority w:val="0"/>
    <w:pPr>
      <w:ind w:left="720" w:hanging="720"/>
      <w:widowControl/>
    </w:pPr>
    <w:rPr>
      <w:sz w:val="24"/>
      <w:lang w:val="en-GB"/>
    </w:rPr>
  </w:style>
  <w:style w:type="paragraph" w:styleId="1215" w:customStyle="1">
    <w:name w:val="标准文本"/>
    <w:basedOn w:val="772"/>
    <w:uiPriority w:val="0"/>
    <w:pPr>
      <w:ind w:firstLine="480"/>
      <w:spacing w:line="360" w:lineRule="auto"/>
    </w:pPr>
    <w:rPr>
      <w:rFonts w:cs="宋体"/>
      <w:sz w:val="24"/>
      <w:szCs w:val="24"/>
    </w:rPr>
  </w:style>
  <w:style w:type="paragraph" w:styleId="1216" w:customStyle="1">
    <w:name w:val="Item List Char Char"/>
    <w:uiPriority w:val="0"/>
    <w:pPr>
      <w:jc w:val="both"/>
      <w:spacing w:line="288" w:lineRule="auto"/>
    </w:pPr>
    <w:rPr>
      <w:rFonts w:hint="default" w:ascii="Arial" w:hAnsi="Arial" w:eastAsia="宋体" w:cs="Arial"/>
      <w:b/>
      <w:bCs/>
      <w:sz w:val="21"/>
      <w:szCs w:val="28"/>
      <w:lang w:val="en-US" w:eastAsia="zh-CN" w:bidi="ar-SA"/>
    </w:rPr>
  </w:style>
  <w:style w:type="paragraph" w:styleId="1217" w:customStyle="1">
    <w:name w:val="Char Char Char Char Char Char Char Char Char"/>
    <w:basedOn w:val="772"/>
    <w:uiPriority w:val="0"/>
    <w:pPr>
      <w:ind w:left="200" w:hanging="200"/>
      <w:tabs>
        <w:tab w:val="left" w:pos="360" w:leader="none"/>
      </w:tabs>
    </w:pPr>
    <w:rPr>
      <w:sz w:val="24"/>
      <w:szCs w:val="24"/>
    </w:rPr>
  </w:style>
  <w:style w:type="paragraph" w:styleId="1218" w:customStyle="1">
    <w:name w:val="Char Char Char Char Char Char Char Char Char Char Char1 Char Char Char1"/>
    <w:basedOn w:val="772"/>
    <w:uiPriority w:val="0"/>
    <w:semiHidden/>
    <w:pPr>
      <w:ind w:firstLine="200"/>
      <w:jc w:val="left"/>
    </w:pPr>
    <w:rPr>
      <w:rFonts w:ascii="Tahoma" w:hAnsi="Tahoma"/>
      <w:sz w:val="24"/>
      <w:szCs w:val="24"/>
    </w:rPr>
  </w:style>
  <w:style w:type="paragraph" w:styleId="1219" w:customStyle="1">
    <w:name w:val="Char Char Char Char Char Char Char Char Char Char Char Char Char"/>
    <w:basedOn w:val="772"/>
    <w:uiPriority w:val="0"/>
    <w:pPr>
      <w:jc w:val="left"/>
      <w:spacing w:after="160" w:line="240" w:lineRule="exact"/>
      <w:widowControl/>
    </w:pPr>
    <w:rPr>
      <w:szCs w:val="24"/>
    </w:rPr>
  </w:style>
  <w:style w:type="paragraph" w:styleId="1220" w:customStyle="1">
    <w:name w:val="标题 31"/>
    <w:basedOn w:val="772"/>
    <w:next w:val="122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221" w:customStyle="1">
    <w:name w:val="正文缩进1"/>
    <w:basedOn w:val="772"/>
    <w:uiPriority w:val="0"/>
    <w:qFormat/>
    <w:pPr>
      <w:ind w:firstLine="420"/>
    </w:pPr>
    <w:rPr>
      <w:szCs w:val="21"/>
    </w:rPr>
  </w:style>
  <w:style w:type="paragraph" w:styleId="1222" w:customStyle="1">
    <w:name w:val="论文正文"/>
    <w:basedOn w:val="1002"/>
    <w:uiPriority w:val="0"/>
    <w:pPr>
      <w:ind w:left="0" w:firstLine="200"/>
      <w:jc w:val="left"/>
      <w:spacing w:line="360" w:lineRule="auto"/>
    </w:pPr>
    <w:rPr>
      <w:rFonts w:ascii="Times New Roman" w:hAnsi="Times New Roman"/>
      <w:sz w:val="28"/>
      <w:szCs w:val="24"/>
    </w:rPr>
  </w:style>
  <w:style w:type="paragraph" w:styleId="1223" w:customStyle="1">
    <w:name w:val="项目符号，二级"/>
    <w:basedOn w:val="1166"/>
    <w:next w:val="1166"/>
    <w:uiPriority w:val="0"/>
    <w:pPr>
      <w:ind w:left="1337" w:right="-27" w:firstLine="480"/>
      <w:tabs>
        <w:tab w:val="left" w:pos="567" w:leader="none"/>
        <w:tab w:val="left" w:pos="1211" w:leader="none"/>
        <w:tab w:val="left" w:pos="1337" w:leader="none"/>
      </w:tabs>
    </w:pPr>
    <w:rPr>
      <w:bCs w:val="0"/>
      <w:color w:val="000000"/>
      <w:sz w:val="24"/>
      <w:szCs w:val="24"/>
    </w:rPr>
  </w:style>
  <w:style w:type="paragraph" w:styleId="1224" w:customStyle="1">
    <w:name w:val="表头_5"/>
    <w:basedOn w:val="772"/>
    <w:uiPriority w:val="0"/>
    <w:qFormat/>
    <w:pPr>
      <w:spacing w:line="360" w:lineRule="auto"/>
    </w:pPr>
    <w:rPr>
      <w:b/>
      <w:bCs/>
      <w:sz w:val="28"/>
      <w:szCs w:val="21"/>
    </w:rPr>
  </w:style>
  <w:style w:type="paragraph" w:styleId="1225" w:customStyle="1">
    <w:name w:val="xl35"/>
    <w:basedOn w:val="77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26" w:customStyle="1">
    <w:name w:val="正文 + 宋体"/>
    <w:basedOn w:val="772"/>
    <w:uiPriority w:val="0"/>
    <w:qFormat/>
    <w:pPr>
      <w:ind w:firstLine="420"/>
      <w:spacing w:line="360" w:lineRule="auto"/>
    </w:pPr>
    <w:rPr>
      <w:szCs w:val="24"/>
    </w:rPr>
  </w:style>
  <w:style w:type="paragraph" w:styleId="1227" w:customStyle="1">
    <w:name w:val="丁华标题1"/>
    <w:basedOn w:val="956"/>
    <w:next w:val="1228"/>
    <w:uiPriority w:val="0"/>
    <w:pPr>
      <w:numPr>
        <w:ilvl w:val="0"/>
        <w:numId w:val="2"/>
      </w:numPr>
      <w:jc w:val="left"/>
      <w:keepLines/>
      <w:spacing w:before="600" w:after="120" w:line="578" w:lineRule="auto"/>
    </w:pPr>
    <w:rPr>
      <w:rFonts w:ascii="Times New Roman"/>
      <w:b w:val="0"/>
      <w:sz w:val="32"/>
      <w:szCs w:val="20"/>
    </w:rPr>
  </w:style>
  <w:style w:type="paragraph" w:styleId="1228" w:customStyle="1">
    <w:name w:val="丁华正文"/>
    <w:basedOn w:val="1018"/>
    <w:uiPriority w:val="0"/>
    <w:pPr>
      <w:ind w:left="0" w:firstLine="510"/>
      <w:spacing w:line="360" w:lineRule="auto"/>
    </w:pPr>
    <w:rPr>
      <w:rFonts w:ascii="Times New Roman" w:hAnsi="Times New Roman" w:eastAsia="宋体"/>
      <w:color w:val="000000"/>
      <w:sz w:val="24"/>
      <w:szCs w:val="16"/>
    </w:rPr>
  </w:style>
  <w:style w:type="paragraph" w:styleId="1229" w:customStyle="1">
    <w:name w:val="标题 41"/>
    <w:basedOn w:val="772"/>
    <w:next w:val="1221"/>
    <w:uiPriority w:val="0"/>
    <w:qFormat/>
    <w:pPr>
      <w:keepLines/>
      <w:keepNext/>
      <w:spacing w:before="280" w:after="290" w:line="376" w:lineRule="auto"/>
      <w:outlineLvl w:val="3"/>
    </w:pPr>
    <w:rPr>
      <w:rFonts w:ascii="Arial" w:hAnsi="Arial" w:eastAsia="黑体" w:cs="Arial"/>
      <w:b/>
      <w:bCs/>
      <w:sz w:val="28"/>
      <w:szCs w:val="28"/>
    </w:rPr>
  </w:style>
  <w:style w:type="paragraph" w:styleId="1230" w:customStyle="1">
    <w:name w:val="列表内容"/>
    <w:basedOn w:val="772"/>
    <w:next w:val="772"/>
    <w:uiPriority w:val="0"/>
    <w:pPr>
      <w:ind w:left="840" w:hanging="420"/>
      <w:jc w:val="left"/>
      <w:widowControl/>
      <w:tabs>
        <w:tab w:val="left" w:pos="840" w:leader="none"/>
      </w:tabs>
    </w:pPr>
    <w:rPr>
      <w:sz w:val="18"/>
      <w:szCs w:val="24"/>
    </w:rPr>
  </w:style>
  <w:style w:type="paragraph" w:styleId="1231" w:customStyle="1">
    <w:name w:val="表蕊"/>
    <w:basedOn w:val="772"/>
    <w:uiPriority w:val="0"/>
    <w:pPr>
      <w:jc w:val="left"/>
      <w:spacing w:line="320" w:lineRule="atLeast"/>
    </w:pPr>
    <w:rPr>
      <w:rFonts w:eastAsia="楷体_GB2312"/>
      <w:spacing w:val="-10"/>
    </w:rPr>
  </w:style>
  <w:style w:type="paragraph" w:styleId="1232" w:customStyle="1">
    <w:name w:val="xl32"/>
    <w:basedOn w:val="77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33" w:customStyle="1">
    <w:name w:val="样式1"/>
    <w:basedOn w:val="772"/>
    <w:uiPriority w:val="0"/>
    <w:pPr>
      <w:ind w:firstLine="480"/>
      <w:spacing w:line="300" w:lineRule="auto"/>
    </w:pPr>
    <w:rPr>
      <w:sz w:val="24"/>
      <w:szCs w:val="24"/>
    </w:rPr>
  </w:style>
  <w:style w:type="paragraph" w:styleId="1234" w:customStyle="1">
    <w:name w:val="font5"/>
    <w:basedOn w:val="772"/>
    <w:uiPriority w:val="0"/>
    <w:pPr>
      <w:jc w:val="left"/>
      <w:spacing w:before="100" w:beforeAutospacing="1" w:after="100" w:afterAutospacing="1"/>
      <w:widowControl/>
    </w:pPr>
    <w:rPr>
      <w:rFonts w:ascii="宋体" w:hAnsi="宋体" w:cs="宋体"/>
      <w:sz w:val="18"/>
      <w:szCs w:val="18"/>
    </w:rPr>
  </w:style>
  <w:style w:type="paragraph" w:styleId="1235" w:customStyle="1">
    <w:name w:val="文档正文"/>
    <w:basedOn w:val="772"/>
    <w:uiPriority w:val="0"/>
    <w:pPr>
      <w:spacing w:line="360" w:lineRule="auto"/>
    </w:pPr>
    <w:rPr>
      <w:rFonts w:ascii="宋体" w:hAnsi="宋体"/>
      <w:b/>
      <w:bCs/>
      <w:szCs w:val="24"/>
    </w:rPr>
  </w:style>
  <w:style w:type="paragraph" w:styleId="1236" w:customStyle="1">
    <w:name w:val=" Char Char Char Char Char Char Char Char Char Char Char Char Char Char"/>
    <w:basedOn w:val="772"/>
    <w:uiPriority w:val="0"/>
    <w:rPr>
      <w:rFonts w:ascii="Tahoma" w:hAnsi="Tahoma"/>
      <w:sz w:val="24"/>
    </w:rPr>
  </w:style>
  <w:style w:type="paragraph" w:styleId="1237" w:customStyle="1">
    <w:name w:val="Char Char Char Char Char Char Char1 Char"/>
    <w:basedOn w:val="772"/>
    <w:uiPriority w:val="0"/>
    <w:rPr>
      <w:rFonts w:ascii="Tahoma" w:hAnsi="Tahoma" w:cs="Tahoma"/>
      <w:sz w:val="24"/>
    </w:rPr>
  </w:style>
  <w:style w:type="paragraph" w:styleId="1238" w:customStyle="1">
    <w:name w:val="彩色底纹1"/>
    <w:uiPriority w:val="0"/>
    <w:semiHidden/>
    <w:rPr>
      <w:rFonts w:hint="default" w:ascii="Times New Roman" w:hAnsi="Times New Roman" w:eastAsia="宋体" w:cs="Times New Roman"/>
      <w:sz w:val="21"/>
      <w:szCs w:val="24"/>
      <w:lang w:val="en-US" w:eastAsia="zh-CN" w:bidi="ar-SA"/>
    </w:rPr>
  </w:style>
  <w:style w:type="paragraph" w:styleId="1239" w:customStyle="1">
    <w:name w:val="普通正文"/>
    <w:basedOn w:val="772"/>
    <w:uiPriority w:val="0"/>
    <w:qFormat/>
    <w:pPr>
      <w:ind w:firstLine="480"/>
      <w:jc w:val="left"/>
      <w:spacing w:before="120" w:after="120" w:line="360" w:lineRule="auto"/>
    </w:pPr>
    <w:rPr>
      <w:rFonts w:ascii="Arial" w:hAnsi="Arial" w:eastAsia="宋体" w:cs="Times New Roman"/>
      <w:sz w:val="24"/>
      <w:szCs w:val="24"/>
    </w:rPr>
  </w:style>
  <w:style w:type="paragraph" w:styleId="1240" w:customStyle="1">
    <w:name w:val="font12"/>
    <w:basedOn w:val="772"/>
    <w:uiPriority w:val="0"/>
    <w:pPr>
      <w:jc w:val="left"/>
      <w:spacing w:before="100" w:beforeAutospacing="1" w:after="100" w:afterAutospacing="1"/>
      <w:widowControl/>
    </w:pPr>
    <w:rPr>
      <w:rFonts w:ascii="宋体" w:hAnsi="宋体" w:cs="宋体"/>
      <w:sz w:val="36"/>
      <w:szCs w:val="36"/>
    </w:rPr>
  </w:style>
  <w:style w:type="paragraph" w:styleId="1241" w:customStyle="1">
    <w:name w:val="表格内容"/>
    <w:basedOn w:val="772"/>
    <w:uiPriority w:val="0"/>
    <w:pPr>
      <w:jc w:val="center"/>
      <w:spacing w:before="60" w:line="300" w:lineRule="auto"/>
      <w:widowControl/>
    </w:pPr>
  </w:style>
  <w:style w:type="paragraph" w:styleId="1242" w:customStyle="1">
    <w:name w:val="Pa5"/>
    <w:basedOn w:val="772"/>
    <w:next w:val="772"/>
    <w:uiPriority w:val="0"/>
    <w:pPr>
      <w:jc w:val="left"/>
      <w:spacing w:line="241" w:lineRule="atLeast"/>
    </w:pPr>
    <w:rPr>
      <w:rFonts w:ascii="汉仪大黑简" w:eastAsia="汉仪大黑简"/>
      <w:sz w:val="24"/>
      <w:szCs w:val="24"/>
    </w:rPr>
  </w:style>
  <w:style w:type="paragraph" w:styleId="1243" w:customStyle="1">
    <w:name w:val="表格1"/>
    <w:basedOn w:val="772"/>
    <w:uiPriority w:val="0"/>
    <w:rPr>
      <w:rFonts w:ascii="宋体"/>
      <w:szCs w:val="21"/>
    </w:rPr>
  </w:style>
  <w:style w:type="paragraph" w:styleId="1244" w:customStyle="1">
    <w:name w:val="段 Char"/>
    <w:uiPriority w:val="0"/>
    <w:pPr>
      <w:ind w:firstLine="200"/>
      <w:jc w:val="both"/>
    </w:pPr>
    <w:rPr>
      <w:rFonts w:hint="default" w:ascii="宋体" w:hAnsi="Times New Roman" w:eastAsia="宋体" w:cs="Times New Roman"/>
      <w:sz w:val="21"/>
      <w:lang w:val="en-US" w:eastAsia="zh-CN" w:bidi="ar-SA"/>
    </w:rPr>
  </w:style>
  <w:style w:type="paragraph" w:styleId="1245" w:customStyle="1">
    <w:name w:val="纯文本11"/>
    <w:basedOn w:val="772"/>
    <w:uiPriority w:val="0"/>
    <w:qFormat/>
    <w:rPr>
      <w:rFonts w:ascii="宋体" w:hAnsi="Courier New" w:eastAsia="宋体" w:cs="Courier New"/>
      <w:szCs w:val="21"/>
    </w:rPr>
  </w:style>
  <w:style w:type="paragraph" w:styleId="1246" w:customStyle="1">
    <w:name w:val=" Char Char Char Char Char"/>
    <w:basedOn w:val="772"/>
    <w:uiPriority w:val="0"/>
    <w:rPr>
      <w:rFonts w:ascii="Tahoma" w:hAnsi="Tahoma"/>
      <w:sz w:val="24"/>
    </w:rPr>
  </w:style>
  <w:style w:type="paragraph" w:styleId="1247" w:customStyle="1">
    <w:name w:val="font13"/>
    <w:basedOn w:val="772"/>
    <w:uiPriority w:val="0"/>
    <w:pPr>
      <w:jc w:val="left"/>
      <w:spacing w:before="100" w:beforeAutospacing="1" w:after="100" w:afterAutospacing="1"/>
      <w:widowControl/>
    </w:pPr>
    <w:rPr>
      <w:i/>
      <w:iCs/>
      <w:sz w:val="36"/>
      <w:szCs w:val="36"/>
    </w:rPr>
  </w:style>
  <w:style w:type="paragraph" w:styleId="1248" w:customStyle="1">
    <w:name w:val="马刚标题4"/>
    <w:basedOn w:val="1249"/>
    <w:next w:val="772"/>
    <w:uiPriority w:val="0"/>
    <w:pPr>
      <w:spacing w:before="100" w:after="40"/>
      <w:tabs>
        <w:tab w:val="left" w:pos="567" w:leader="none"/>
        <w:tab w:val="left" w:pos="735" w:leader="none"/>
        <w:tab w:val="left" w:pos="1050" w:leader="none"/>
      </w:tabs>
      <w:outlineLvl w:val="3"/>
    </w:pPr>
    <w:rPr>
      <w:b w:val="0"/>
    </w:rPr>
  </w:style>
  <w:style w:type="paragraph" w:styleId="1249" w:customStyle="1">
    <w:name w:val="马刚标题3"/>
    <w:basedOn w:val="772"/>
    <w:next w:val="772"/>
    <w:uiPriority w:val="0"/>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50" w:customStyle="1">
    <w:name w:val="xl38"/>
    <w:basedOn w:val="77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51" w:customStyle="1">
    <w:name w:val="标题5，章节第五层"/>
    <w:basedOn w:val="772"/>
    <w:next w:val="772"/>
    <w:uiPriority w:val="0"/>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52" w:customStyle="1">
    <w:name w:val="xl26"/>
    <w:basedOn w:val="77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53" w:customStyle="1">
    <w:name w:val="qw"/>
    <w:uiPriority w:val="0"/>
    <w:pPr>
      <w:jc w:val="both"/>
      <w:spacing w:line="312" w:lineRule="atLeast"/>
      <w:widowControl w:val="off"/>
    </w:pPr>
    <w:rPr>
      <w:rFonts w:hint="default" w:ascii="宋体" w:hAnsi="Times New Roman" w:eastAsia="宋体" w:cs="Times New Roman"/>
      <w:sz w:val="24"/>
      <w:lang w:val="en-US" w:eastAsia="zh-CN" w:bidi="ar-SA"/>
    </w:rPr>
  </w:style>
  <w:style w:type="paragraph" w:styleId="1254" w:customStyle="1">
    <w:name w:val="xl54"/>
    <w:basedOn w:val="772"/>
    <w:uiPriority w:val="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55" w:customStyle="1">
    <w:name w:val="样式 样式 标题 3H3sect1.2.3BOD 0Heading 3 - oldh3l3CTLevel 3 Head... +..."/>
    <w:basedOn w:val="772"/>
    <w:uiPriority w:val="0"/>
    <w:pPr>
      <w:jc w:val="left"/>
      <w:keepLines/>
      <w:keepNext/>
      <w:spacing w:before="156" w:after="156"/>
      <w:outlineLvl w:val="2"/>
    </w:pPr>
    <w:rPr>
      <w:rFonts w:cs="宋体"/>
      <w:b/>
      <w:bCs/>
      <w:sz w:val="24"/>
    </w:rPr>
  </w:style>
  <w:style w:type="paragraph" w:styleId="1256" w:customStyle="1">
    <w:name w:val="样式 样式 首行缩进:  0.74 厘米 行距: 1.5 倍行距 + 段后: 0.5 行"/>
    <w:basedOn w:val="772"/>
    <w:uiPriority w:val="0"/>
    <w:pPr>
      <w:ind w:firstLine="420"/>
      <w:spacing w:line="360" w:lineRule="auto"/>
    </w:pPr>
    <w:rPr>
      <w:rFonts w:ascii="楷体_GB2312" w:eastAsia="楷体_GB2312"/>
      <w:bCs/>
      <w:sz w:val="24"/>
    </w:rPr>
  </w:style>
  <w:style w:type="paragraph" w:styleId="1257" w:customStyle="1">
    <w:name w:val="Char Char Char"/>
    <w:basedOn w:val="772"/>
    <w:uiPriority w:val="0"/>
    <w:rPr>
      <w:rFonts w:ascii="Tahoma" w:hAnsi="Tahoma"/>
      <w:sz w:val="24"/>
    </w:rPr>
  </w:style>
  <w:style w:type="paragraph" w:styleId="1258" w:customStyle="1">
    <w:name w:val="样式 段后: 0.5 行 左  0.75 字符"/>
    <w:basedOn w:val="772"/>
    <w:uiPriority w:val="0"/>
    <w:pPr>
      <w:ind w:firstLine="420"/>
      <w:spacing w:line="360" w:lineRule="auto"/>
      <w:widowControl/>
    </w:pPr>
    <w:rPr>
      <w:rFonts w:hAnsi="Arial" w:cs="Arial"/>
      <w:szCs w:val="21"/>
    </w:rPr>
  </w:style>
  <w:style w:type="paragraph" w:styleId="1259" w:customStyle="1">
    <w:name w:val=" Char Char Char Char Char Char Char Char Char Char Char"/>
    <w:basedOn w:val="772"/>
    <w:uiPriority w:val="0"/>
    <w:rPr>
      <w:rFonts w:ascii="Tahoma" w:hAnsi="Tahoma"/>
      <w:sz w:val="24"/>
    </w:rPr>
  </w:style>
  <w:style w:type="paragraph" w:styleId="1260" w:customStyle="1">
    <w:name w:val="小四 段落 宋体 Char"/>
    <w:basedOn w:val="984"/>
    <w:uiPriority w:val="0"/>
    <w:pPr>
      <w:ind w:left="0" w:right="-33" w:firstLine="600"/>
      <w:jc w:val="left"/>
      <w:tabs>
        <w:tab w:val="clear" w:pos="2952" w:leader="none"/>
      </w:tabs>
    </w:pPr>
    <w:rPr>
      <w:rFonts w:ascii="仿宋_GB2312" w:eastAsia="仿宋_GB2312"/>
      <w:sz w:val="30"/>
      <w:szCs w:val="30"/>
    </w:rPr>
  </w:style>
  <w:style w:type="paragraph" w:styleId="1261" w:customStyle="1">
    <w:name w:val="retrait3"/>
    <w:basedOn w:val="772"/>
    <w:uiPriority w:val="0"/>
    <w:pPr>
      <w:ind w:left="851"/>
      <w:jc w:val="left"/>
      <w:spacing w:before="20" w:after="20"/>
      <w:widowControl/>
    </w:pPr>
    <w:rPr>
      <w:rFonts w:ascii="Arial" w:hAnsi="Arial"/>
      <w:sz w:val="24"/>
      <w:lang w:val="en-GB"/>
    </w:rPr>
  </w:style>
  <w:style w:type="paragraph" w:styleId="1262" w:customStyle="1">
    <w:name w:val="1"/>
    <w:basedOn w:val="772"/>
    <w:next w:val="1025"/>
    <w:uiPriority w:val="0"/>
    <w:pPr>
      <w:spacing w:line="360" w:lineRule="auto"/>
    </w:pPr>
    <w:rPr>
      <w:rFonts w:eastAsia="仿宋_GB2312"/>
      <w:sz w:val="24"/>
      <w:szCs w:val="24"/>
    </w:rPr>
  </w:style>
  <w:style w:type="paragraph" w:styleId="1263" w:customStyle="1">
    <w:name w:val="Char Char1 Char Char Char Char"/>
    <w:basedOn w:val="986"/>
    <w:uiPriority w:val="0"/>
    <w:pPr>
      <w:ind w:left="357"/>
      <w:jc w:val="left"/>
      <w:spacing w:line="436" w:lineRule="exact"/>
      <w:outlineLvl w:val="3"/>
    </w:pPr>
    <w:rPr>
      <w:rFonts w:ascii="Tahoma" w:hAnsi="Tahoma" w:cs="Tahoma"/>
      <w:b/>
      <w:sz w:val="24"/>
      <w:szCs w:val="24"/>
    </w:rPr>
  </w:style>
  <w:style w:type="paragraph" w:styleId="1264" w:customStyle="1">
    <w:name w:val="xl44"/>
    <w:basedOn w:val="772"/>
    <w:uiPriority w:val="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65" w:customStyle="1">
    <w:name w:val="content_lineheight"/>
    <w:basedOn w:val="772"/>
    <w:uiPriority w:val="0"/>
    <w:pPr>
      <w:jc w:val="left"/>
      <w:spacing w:before="100" w:beforeAutospacing="1" w:after="100" w:afterAutospacing="1"/>
      <w:widowControl/>
    </w:pPr>
    <w:rPr>
      <w:rFonts w:ascii="宋体" w:hAnsi="宋体"/>
      <w:sz w:val="24"/>
      <w:szCs w:val="24"/>
    </w:rPr>
  </w:style>
  <w:style w:type="paragraph" w:styleId="1266" w:customStyle="1">
    <w:name w:val="公文正文"/>
    <w:basedOn w:val="960"/>
    <w:uiPriority w:val="0"/>
    <w:pPr>
      <w:ind w:firstLine="200"/>
    </w:pPr>
    <w:rPr>
      <w:rFonts w:ascii="仿宋_GB2312" w:hAnsi="宋体" w:eastAsia="仿宋_GB2312"/>
      <w:sz w:val="28"/>
      <w:szCs w:val="24"/>
    </w:rPr>
  </w:style>
  <w:style w:type="paragraph" w:styleId="1267" w:customStyle="1">
    <w:name w:val="符号与编号"/>
    <w:basedOn w:val="772"/>
    <w:uiPriority w:val="0"/>
    <w:pPr>
      <w:ind w:left="900" w:hanging="420"/>
      <w:spacing w:after="156" w:line="400" w:lineRule="atLeast"/>
      <w:tabs>
        <w:tab w:val="left" w:pos="900" w:leader="none"/>
      </w:tabs>
    </w:pPr>
    <w:rPr>
      <w:sz w:val="24"/>
      <w:szCs w:val="24"/>
    </w:rPr>
  </w:style>
  <w:style w:type="paragraph" w:styleId="1268" w:customStyle="1">
    <w:name w:val="Normal11"/>
    <w:basedOn w:val="772"/>
    <w:uiPriority w:val="0"/>
    <w:rPr>
      <w:rFonts w:ascii="Calibri" w:hAnsi="Calibri" w:eastAsia="Calibri" w:cs="宋体"/>
      <w:lang w:val="zh-CN"/>
    </w:rPr>
  </w:style>
  <w:style w:type="paragraph" w:styleId="1269" w:customStyle="1">
    <w:name w:val="公文标题 2"/>
    <w:basedOn w:val="772"/>
    <w:next w:val="1266"/>
    <w:uiPriority w:val="0"/>
    <w:pPr>
      <w:outlineLvl w:val="1"/>
    </w:pPr>
    <w:rPr>
      <w:rFonts w:ascii="仿宋_GB2312" w:hAnsi="宋体" w:eastAsia="仿宋_GB2312"/>
      <w:sz w:val="28"/>
      <w:szCs w:val="24"/>
    </w:rPr>
  </w:style>
  <w:style w:type="paragraph" w:styleId="1270" w:customStyle="1">
    <w:name w:val="默认段落字体 Para Char"/>
    <w:basedOn w:val="772"/>
    <w:uiPriority w:val="0"/>
    <w:rPr>
      <w:sz w:val="24"/>
      <w:szCs w:val="24"/>
    </w:rPr>
  </w:style>
  <w:style w:type="paragraph" w:styleId="1271" w:customStyle="1">
    <w:name w:val="font10"/>
    <w:basedOn w:val="772"/>
    <w:uiPriority w:val="0"/>
    <w:pPr>
      <w:jc w:val="left"/>
      <w:spacing w:before="100" w:beforeAutospacing="1" w:after="100" w:afterAutospacing="1"/>
      <w:widowControl/>
    </w:pPr>
    <w:rPr>
      <w:rFonts w:ascii="楷体_GB2312" w:hAnsi="宋体" w:eastAsia="楷体_GB2312" w:cs="宋体"/>
      <w:b/>
      <w:bCs/>
      <w:sz w:val="18"/>
      <w:szCs w:val="18"/>
    </w:rPr>
  </w:style>
  <w:style w:type="paragraph" w:styleId="1272" w:customStyle="1">
    <w:name w:val="Char Char Char Char Char"/>
    <w:basedOn w:val="772"/>
    <w:uiPriority w:val="0"/>
    <w:rPr>
      <w:rFonts w:ascii="Tahoma" w:hAnsi="Tahoma" w:cs="Tahoma"/>
      <w:sz w:val="24"/>
    </w:rPr>
  </w:style>
  <w:style w:type="paragraph" w:styleId="1273" w:customStyle="1">
    <w:name w:val="样式 段后: 0.25 行"/>
    <w:basedOn w:val="772"/>
    <w:uiPriority w:val="0"/>
    <w:pPr>
      <w:ind w:firstLine="420"/>
      <w:jc w:val="left"/>
      <w:spacing w:after="78" w:line="300" w:lineRule="auto"/>
      <w:widowControl/>
    </w:pPr>
    <w:rPr>
      <w:rFonts w:ascii="Arial" w:hAnsi="Arial" w:cs="宋体"/>
      <w:sz w:val="22"/>
      <w:lang w:eastAsia="en-US" w:bidi="en-US"/>
    </w:rPr>
  </w:style>
  <w:style w:type="paragraph" w:styleId="1274" w:customStyle="1">
    <w:name w:val="Char Char Char Char Char Char"/>
    <w:basedOn w:val="772"/>
    <w:uiPriority w:val="0"/>
    <w:rPr>
      <w:rFonts w:ascii="Tahoma" w:hAnsi="Tahoma" w:cs="Tahoma"/>
      <w:sz w:val="24"/>
    </w:rPr>
  </w:style>
  <w:style w:type="paragraph" w:styleId="1275" w:customStyle="1">
    <w:name w:val="样式 样式 首行缩进:  2 字符 + 行距: 1.5 倍行距"/>
    <w:basedOn w:val="772"/>
    <w:uiPriority w:val="0"/>
    <w:pPr>
      <w:ind w:firstLine="470"/>
      <w:spacing w:line="360" w:lineRule="auto"/>
    </w:pPr>
    <w:rPr>
      <w:sz w:val="24"/>
    </w:rPr>
  </w:style>
  <w:style w:type="paragraph" w:styleId="1276" w:customStyle="1">
    <w:name w:val="Char Char1 Char"/>
    <w:basedOn w:val="772"/>
    <w:uiPriority w:val="0"/>
    <w:pPr>
      <w:jc w:val="left"/>
      <w:spacing w:after="160" w:line="240" w:lineRule="exact"/>
      <w:widowControl/>
    </w:pPr>
    <w:rPr>
      <w:rFonts w:ascii="Verdana" w:hAnsi="Verdana"/>
      <w:sz w:val="20"/>
      <w:lang w:eastAsia="en-US"/>
    </w:rPr>
  </w:style>
  <w:style w:type="paragraph" w:styleId="1277" w:customStyle="1">
    <w:name w:val="Default Text"/>
    <w:basedOn w:val="772"/>
    <w:uiPriority w:val="0"/>
    <w:pPr>
      <w:jc w:val="left"/>
      <w:widowControl/>
    </w:pPr>
    <w:rPr>
      <w:sz w:val="24"/>
      <w:lang w:eastAsia="en-US"/>
    </w:rPr>
  </w:style>
  <w:style w:type="paragraph" w:styleId="1278" w:customStyle="1">
    <w:name w:val="列出段落2"/>
    <w:basedOn w:val="772"/>
    <w:uiPriority w:val="0"/>
    <w:pPr>
      <w:ind w:left="720"/>
      <w:jc w:val="left"/>
      <w:widowControl/>
    </w:pPr>
    <w:rPr>
      <w:rFonts w:ascii="Arial" w:hAnsi="Arial" w:eastAsia="黑体" w:cs="Arial"/>
      <w:sz w:val="24"/>
      <w:szCs w:val="24"/>
      <w:lang w:eastAsia="en-US"/>
    </w:rPr>
  </w:style>
  <w:style w:type="paragraph" w:styleId="1279">
    <w:name w:val="List Paragraph"/>
    <w:basedOn w:val="772"/>
    <w:uiPriority w:val="0"/>
    <w:pPr>
      <w:contextualSpacing/>
      <w:ind w:left="720"/>
      <w:jc w:val="left"/>
      <w:widowControl/>
    </w:pPr>
    <w:rPr>
      <w:rFonts w:ascii="Arial" w:hAnsi="Arial" w:eastAsia="黑体"/>
      <w:sz w:val="24"/>
      <w:szCs w:val="24"/>
      <w:lang w:eastAsia="en-US"/>
    </w:rPr>
  </w:style>
  <w:style w:type="paragraph" w:styleId="1280" w:customStyle="1">
    <w:name w:val="我的正文"/>
    <w:basedOn w:val="772"/>
    <w:uiPriority w:val="0"/>
    <w:pPr>
      <w:ind w:firstLine="420"/>
      <w:jc w:val="left"/>
      <w:spacing w:line="360" w:lineRule="auto"/>
      <w:widowControl/>
    </w:pPr>
    <w:rPr>
      <w:rFonts w:ascii="宋体" w:hAnsi="宋体" w:cs="宋体"/>
      <w:szCs w:val="21"/>
    </w:rPr>
  </w:style>
  <w:style w:type="paragraph" w:styleId="1281" w:customStyle="1">
    <w:name w:val="Char1 Char Char Char"/>
    <w:basedOn w:val="772"/>
    <w:uiPriority w:val="0"/>
    <w:rPr>
      <w:rFonts w:ascii="Tahoma" w:hAnsi="Tahoma" w:cs="Tahoma"/>
      <w:sz w:val="24"/>
    </w:rPr>
  </w:style>
  <w:style w:type="paragraph" w:styleId="1282" w:customStyle="1">
    <w:name w:val="标题6"/>
    <w:basedOn w:val="963"/>
    <w:uiPriority w:val="0"/>
    <w:pPr>
      <w:numPr>
        <w:ilvl w:val="0"/>
        <w:numId w:val="3"/>
      </w:numPr>
      <w:keepLines/>
    </w:pPr>
    <w:rPr>
      <w:rFonts w:ascii="Times New Roman"/>
      <w:b w:val="0"/>
      <w:bCs/>
      <w:color w:val="000000"/>
      <w:sz w:val="24"/>
      <w:szCs w:val="28"/>
    </w:rPr>
  </w:style>
  <w:style w:type="paragraph" w:styleId="1283" w:customStyle="1">
    <w:name w:val=" Char Char1 Char"/>
    <w:basedOn w:val="772"/>
    <w:uiPriority w:val="0"/>
    <w:pPr>
      <w:jc w:val="left"/>
      <w:spacing w:after="160" w:line="240" w:lineRule="exact"/>
      <w:widowControl/>
    </w:pPr>
    <w:rPr>
      <w:rFonts w:ascii="Verdana" w:hAnsi="Verdana"/>
      <w:sz w:val="20"/>
      <w:lang w:eastAsia="en-US"/>
    </w:rPr>
  </w:style>
  <w:style w:type="paragraph" w:styleId="1284" w:customStyle="1">
    <w:name w:val="项目符号：一级"/>
    <w:basedOn w:val="1166"/>
    <w:next w:val="1166"/>
    <w:uiPriority w:val="0"/>
    <w:pPr>
      <w:ind w:right="-134"/>
    </w:pPr>
    <w:rPr>
      <w:bCs w:val="0"/>
    </w:rPr>
  </w:style>
  <w:style w:type="paragraph" w:styleId="1285" w:customStyle="1">
    <w:name w:val=" Char Char Char Char Char Char Char Char Char Char Char Char Char Char Char Char Char Char Char Char Char"/>
    <w:basedOn w:val="772"/>
    <w:uiPriority w:val="0"/>
    <w:rPr>
      <w:rFonts w:ascii="Tahoma" w:hAnsi="Tahoma"/>
      <w:sz w:val="24"/>
    </w:rPr>
  </w:style>
  <w:style w:type="paragraph" w:styleId="1286" w:customStyle="1">
    <w:name w:val="段落"/>
    <w:basedOn w:val="772"/>
    <w:uiPriority w:val="0"/>
    <w:pPr>
      <w:ind w:firstLine="480"/>
      <w:spacing w:line="460" w:lineRule="exact"/>
    </w:pPr>
    <w:rPr>
      <w:sz w:val="24"/>
    </w:rPr>
  </w:style>
  <w:style w:type="paragraph" w:styleId="1287" w:customStyle="1">
    <w:name w:val="zw"/>
    <w:basedOn w:val="772"/>
    <w:uiPriority w:val="0"/>
    <w:pPr>
      <w:ind w:firstLine="480"/>
      <w:jc w:val="left"/>
      <w:spacing w:line="360" w:lineRule="auto"/>
      <w:widowControl/>
    </w:pPr>
    <w:rPr>
      <w:rFonts w:ascii="宋体" w:hAnsi="宋体"/>
      <w:bCs/>
      <w:sz w:val="24"/>
    </w:rPr>
  </w:style>
  <w:style w:type="paragraph" w:styleId="1288" w:customStyle="1">
    <w:name w:val="一级标题"/>
    <w:basedOn w:val="772"/>
    <w:uiPriority w:val="0"/>
    <w:pPr>
      <w:ind w:left="900" w:hanging="420"/>
      <w:spacing w:line="360" w:lineRule="auto"/>
      <w:tabs>
        <w:tab w:val="left" w:pos="903" w:leader="none"/>
      </w:tabs>
    </w:pPr>
    <w:rPr>
      <w:rFonts w:ascii="Arial" w:hAnsi="Arial" w:cs="Arial"/>
      <w:sz w:val="24"/>
    </w:rPr>
  </w:style>
  <w:style w:type="paragraph" w:styleId="1289" w:customStyle="1">
    <w:name w:val="章标题"/>
    <w:next w:val="1049"/>
    <w:uiPriority w:val="0"/>
    <w:pPr>
      <w:jc w:val="both"/>
      <w:spacing w:before="156" w:after="156"/>
      <w:outlineLvl w:val="1"/>
    </w:pPr>
    <w:rPr>
      <w:rFonts w:hint="default" w:ascii="Times New Roman" w:hAnsi="Times New Roman" w:eastAsia="黑体" w:cs="Times New Roman"/>
      <w:sz w:val="21"/>
      <w:lang w:val="en-US" w:eastAsia="zh-CN" w:bidi="ar-SA"/>
    </w:rPr>
  </w:style>
  <w:style w:type="paragraph" w:styleId="1290" w:customStyle="1">
    <w:name w:val="标题2，章节第二层"/>
    <w:basedOn w:val="772"/>
    <w:next w:val="1166"/>
    <w:uiPriority w:val="0"/>
    <w:pPr>
      <w:numPr>
        <w:ilvl w:val="4"/>
        <w:numId w:val="1"/>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91" w:customStyle="1">
    <w:name w:val="列出段落1"/>
    <w:basedOn w:val="772"/>
    <w:uiPriority w:val="0"/>
    <w:pPr>
      <w:contextualSpacing/>
      <w:ind w:left="720"/>
      <w:jc w:val="left"/>
      <w:widowControl/>
    </w:pPr>
    <w:rPr>
      <w:rFonts w:ascii="Arial" w:hAnsi="Arial" w:eastAsia="黑体"/>
      <w:sz w:val="24"/>
      <w:szCs w:val="24"/>
      <w:lang w:eastAsia="en-US"/>
    </w:rPr>
  </w:style>
  <w:style w:type="paragraph" w:styleId="1292" w:customStyle="1">
    <w:name w:val="Char"/>
    <w:basedOn w:val="772"/>
    <w:uiPriority w:val="0"/>
    <w:semiHidden/>
    <w:rPr>
      <w:rFonts w:ascii="Tahoma" w:hAnsi="Tahoma" w:cs="仿宋_GB2312"/>
      <w:sz w:val="24"/>
      <w:szCs w:val="28"/>
    </w:rPr>
  </w:style>
  <w:style w:type="paragraph" w:styleId="1293" w:customStyle="1">
    <w:name w:val="马刚标题1"/>
    <w:basedOn w:val="956"/>
    <w:next w:val="772"/>
    <w:uiPriority w:val="0"/>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294" w:customStyle="1">
    <w:name w:val="xl49"/>
    <w:basedOn w:val="772"/>
    <w:uiPriority w:val="0"/>
    <w:pPr>
      <w:jc w:val="center"/>
      <w:spacing w:before="100" w:beforeAutospacing="1" w:after="100" w:afterAutospacing="1"/>
      <w:widowControl/>
      <w:pBdr>
        <w:left w:val="single" w:color="000000" w:sz="4" w:space="0"/>
        <w:right w:val="single" w:color="000000" w:sz="4" w:space="0"/>
      </w:pBdr>
    </w:pPr>
    <w:rPr>
      <w:b/>
      <w:bCs/>
      <w:sz w:val="20"/>
    </w:rPr>
  </w:style>
  <w:style w:type="paragraph" w:styleId="1295" w:customStyle="1">
    <w:name w:val="xl45"/>
    <w:basedOn w:val="772"/>
    <w:uiPriority w:val="0"/>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296" w:customStyle="1">
    <w:name w:val="中等深浅网格 1 - 强调文字颜色 21"/>
    <w:basedOn w:val="772"/>
    <w:uiPriority w:val="0"/>
    <w:qFormat/>
    <w:pPr>
      <w:ind w:firstLine="420"/>
    </w:pPr>
    <w:rPr>
      <w:rFonts w:ascii="Calibri" w:hAnsi="Calibri"/>
      <w:szCs w:val="22"/>
    </w:rPr>
  </w:style>
  <w:style w:type="paragraph" w:styleId="1297" w:customStyle="1">
    <w:name w:val="插图"/>
    <w:basedOn w:val="772"/>
    <w:uiPriority w:val="0"/>
    <w:pPr>
      <w:jc w:val="center"/>
      <w:tabs>
        <w:tab w:val="left" w:pos="1620" w:leader="none"/>
      </w:tabs>
    </w:pPr>
    <w:rPr>
      <w:bCs/>
      <w:color w:val="000000"/>
      <w:szCs w:val="22"/>
    </w:rPr>
  </w:style>
  <w:style w:type="paragraph" w:styleId="1298" w:customStyle="1">
    <w:name w:val="Test2"/>
    <w:basedOn w:val="957"/>
    <w:uiPriority w:val="0"/>
    <w:pPr>
      <w:jc w:val="center"/>
      <w:spacing w:before="156" w:after="156" w:line="480" w:lineRule="exact"/>
      <w:widowControl/>
    </w:pPr>
    <w:rPr>
      <w:rFonts w:ascii="黑体" w:hAnsi="Arial" w:eastAsia="黑体"/>
      <w:bCs/>
      <w:sz w:val="24"/>
    </w:rPr>
  </w:style>
  <w:style w:type="paragraph" w:styleId="1299" w:customStyle="1">
    <w:name w:val="Char1"/>
    <w:basedOn w:val="772"/>
    <w:uiPriority w:val="0"/>
    <w:rPr>
      <w:rFonts w:ascii="仿宋_GB2312" w:hAnsi="宋体" w:eastAsia="仿宋_GB2312" w:cs="宋体"/>
      <w:b/>
      <w:sz w:val="32"/>
      <w:szCs w:val="32"/>
    </w:rPr>
  </w:style>
  <w:style w:type="paragraph" w:styleId="1300" w:customStyle="1">
    <w:name w:val="flNote"/>
    <w:basedOn w:val="772"/>
    <w:uiPriority w:val="0"/>
    <w:pPr>
      <w:jc w:val="center"/>
      <w:spacing w:before="567" w:line="360" w:lineRule="atLeast"/>
    </w:pPr>
    <w:rPr>
      <w:rFonts w:eastAsia="黑体"/>
      <w:b/>
      <w:sz w:val="24"/>
    </w:rPr>
  </w:style>
  <w:style w:type="paragraph" w:styleId="1301" w:customStyle="1">
    <w:name w:val="xl63"/>
    <w:basedOn w:val="772"/>
    <w:uiPriority w:val="0"/>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302" w:customStyle="1">
    <w:name w:val="xl55"/>
    <w:basedOn w:val="772"/>
    <w:uiPriority w:val="0"/>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03" w:customStyle="1">
    <w:name w:val="@@正文"/>
    <w:uiPriority w:val="0"/>
    <w:qFormat/>
    <w:pPr>
      <w:ind w:firstLine="200"/>
    </w:pPr>
    <w:rPr>
      <w:rFonts w:hint="default" w:ascii="Times New Roman" w:hAnsi="Times New Roman" w:eastAsia="宋体" w:cs="Times New Roman"/>
      <w:sz w:val="28"/>
      <w:szCs w:val="22"/>
      <w:lang w:val="en-US" w:eastAsia="zh-CN" w:bidi="ar-SA"/>
    </w:rPr>
  </w:style>
  <w:style w:type="paragraph" w:styleId="1304" w:customStyle="1">
    <w:name w:val="正文1"/>
    <w:basedOn w:val="772"/>
    <w:next w:val="772"/>
    <w:uiPriority w:val="0"/>
    <w:pPr>
      <w:ind w:firstLine="510"/>
      <w:spacing w:before="156" w:line="360" w:lineRule="auto"/>
    </w:pPr>
    <w:rPr>
      <w:sz w:val="24"/>
    </w:rPr>
  </w:style>
  <w:style w:type="paragraph" w:styleId="1305" w:customStyle="1">
    <w:name w:val="xl46"/>
    <w:basedOn w:val="772"/>
    <w:uiPriority w:val="0"/>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06" w:customStyle="1">
    <w:name w:val="xl57"/>
    <w:basedOn w:val="772"/>
    <w:uiPriority w:val="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307" w:customStyle="1">
    <w:name w:val="font6"/>
    <w:basedOn w:val="772"/>
    <w:uiPriority w:val="0"/>
    <w:pPr>
      <w:jc w:val="left"/>
      <w:spacing w:before="100" w:beforeAutospacing="1" w:after="100" w:afterAutospacing="1"/>
      <w:widowControl/>
    </w:pPr>
    <w:rPr>
      <w:rFonts w:ascii="宋体" w:hAnsi="宋体" w:cs="宋体"/>
      <w:b/>
      <w:bCs/>
      <w:sz w:val="20"/>
    </w:rPr>
  </w:style>
  <w:style w:type="paragraph" w:styleId="1308" w:customStyle="1">
    <w:name w:val="xl33"/>
    <w:basedOn w:val="77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09" w:customStyle="1">
    <w:name w:val="Char Char Char Char"/>
    <w:basedOn w:val="986"/>
    <w:uiPriority w:val="0"/>
    <w:pPr>
      <w:spacing w:line="360" w:lineRule="auto"/>
    </w:pPr>
    <w:rPr>
      <w:rFonts w:ascii="Tahoma" w:hAnsi="Tahoma"/>
      <w:sz w:val="24"/>
      <w:szCs w:val="24"/>
    </w:rPr>
  </w:style>
  <w:style w:type="paragraph" w:styleId="1310" w:customStyle="1">
    <w:name w:val="正文首行缩进 21"/>
    <w:basedOn w:val="1311"/>
    <w:next w:val="772"/>
    <w:uiPriority w:val="0"/>
    <w:qFormat/>
    <w:pPr>
      <w:ind w:left="0" w:firstLine="420"/>
      <w:spacing w:after="0" w:line="360" w:lineRule="auto"/>
    </w:pPr>
    <w:rPr>
      <w:rFonts w:ascii="宋体" w:hAnsi="宋体" w:eastAsia="宋体" w:cs="Times New Roman"/>
      <w:szCs w:val="20"/>
    </w:rPr>
  </w:style>
  <w:style w:type="paragraph" w:styleId="1311" w:customStyle="1">
    <w:name w:val="正文文本缩进11"/>
    <w:basedOn w:val="772"/>
    <w:next w:val="1173"/>
    <w:uiPriority w:val="0"/>
    <w:unhideWhenUsed/>
    <w:qFormat/>
    <w:pPr>
      <w:ind w:left="420"/>
      <w:spacing w:after="120"/>
    </w:pPr>
  </w:style>
  <w:style w:type="paragraph" w:styleId="1312" w:customStyle="1">
    <w:name w:val=" Char Char Char Char Char Char Char Char"/>
    <w:basedOn w:val="772"/>
    <w:uiPriority w:val="0"/>
    <w:rPr>
      <w:rFonts w:ascii="Tahoma" w:hAnsi="Tahoma"/>
      <w:sz w:val="24"/>
    </w:rPr>
  </w:style>
  <w:style w:type="paragraph" w:styleId="1313" w:customStyle="1">
    <w:name w:val="Char Char Char Char Char Char Char Char Char Char Char Char Char Char Char Char Char Char Char Char Char"/>
    <w:basedOn w:val="772"/>
    <w:uiPriority w:val="0"/>
    <w:rPr>
      <w:rFonts w:ascii="Tahoma" w:hAnsi="Tahoma" w:cs="Tahoma"/>
      <w:sz w:val="24"/>
    </w:rPr>
  </w:style>
  <w:style w:type="paragraph" w:styleId="1314" w:customStyle="1">
    <w:name w:val="华宇段落1 Char"/>
    <w:basedOn w:val="772"/>
    <w:uiPriority w:val="0"/>
    <w:pPr>
      <w:ind w:firstLine="200"/>
      <w:spacing w:line="360" w:lineRule="auto"/>
    </w:pPr>
    <w:rPr>
      <w:bCs/>
      <w:sz w:val="24"/>
      <w:szCs w:val="24"/>
    </w:rPr>
  </w:style>
  <w:style w:type="paragraph" w:styleId="1315">
    <w:name w:val="No Spacing"/>
    <w:uiPriority w:val="0"/>
    <w:qFormat/>
    <w:pPr>
      <w:jc w:val="both"/>
      <w:widowControl w:val="off"/>
    </w:pPr>
    <w:rPr>
      <w:rFonts w:hint="default" w:ascii="Calibri" w:hAnsi="Calibri" w:eastAsia="微软雅黑" w:cs="Times New Roman"/>
      <w:sz w:val="24"/>
      <w:szCs w:val="22"/>
      <w:lang w:val="en-US" w:eastAsia="zh-CN" w:bidi="ar-SA"/>
    </w:rPr>
  </w:style>
  <w:style w:type="paragraph" w:styleId="1316" w:customStyle="1">
    <w:name w:val="xl47"/>
    <w:basedOn w:val="77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17" w:customStyle="1">
    <w:name w:val="样式2"/>
    <w:basedOn w:val="772"/>
    <w:uiPriority w:val="0"/>
    <w:pPr>
      <w:ind w:left="200"/>
      <w:spacing w:line="360" w:lineRule="auto"/>
    </w:pPr>
    <w:rPr>
      <w:rFonts w:ascii="宋体" w:hAnsi="宋体"/>
      <w:b/>
      <w:sz w:val="24"/>
      <w:szCs w:val="24"/>
    </w:rPr>
  </w:style>
  <w:style w:type="paragraph" w:styleId="1318" w:customStyle="1">
    <w:name w:val="xl29"/>
    <w:basedOn w:val="77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19" w:customStyle="1">
    <w:name w:val="xl53"/>
    <w:basedOn w:val="772"/>
    <w:uiPriority w:val="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20" w:customStyle="1">
    <w:name w:val=" Char Char Char Char Char Char Char Char Char"/>
    <w:basedOn w:val="772"/>
    <w:uiPriority w:val="0"/>
    <w:pPr>
      <w:ind w:left="360" w:hanging="360"/>
      <w:tabs>
        <w:tab w:val="left" w:pos="360" w:leader="none"/>
      </w:tabs>
    </w:pPr>
    <w:rPr>
      <w:sz w:val="24"/>
      <w:szCs w:val="24"/>
    </w:rPr>
  </w:style>
  <w:style w:type="paragraph" w:styleId="1321" w:customStyle="1">
    <w:name w:val="索引 41"/>
    <w:basedOn w:val="772"/>
    <w:next w:val="772"/>
    <w:uiPriority w:val="0"/>
    <w:semiHidden/>
    <w:qFormat/>
    <w:pPr>
      <w:ind w:left="1260"/>
    </w:pPr>
    <w:rPr>
      <w:rFonts w:ascii="Calibri" w:hAnsi="Calibri" w:eastAsia="Calibri" w:cs="宋体"/>
      <w:sz w:val="20"/>
      <w:lang w:val="zh-CN"/>
    </w:rPr>
  </w:style>
  <w:style w:type="paragraph" w:styleId="1322" w:customStyle="1">
    <w:name w:val="丁华标题3"/>
    <w:basedOn w:val="1323"/>
    <w:next w:val="1228"/>
    <w:uiPriority w:val="0"/>
    <w:pPr>
      <w:numPr>
        <w:ilvl w:val="2"/>
        <w:numId w:val="2"/>
      </w:numPr>
      <w:ind w:left="1980" w:hanging="420"/>
      <w:spacing w:after="0"/>
      <w:tabs>
        <w:tab w:val="left" w:pos="1004" w:leader="none"/>
        <w:tab w:val="left" w:pos="1470" w:leader="none"/>
        <w:tab w:val="left" w:pos="1980" w:leader="none"/>
      </w:tabs>
      <w:outlineLvl w:val="2"/>
    </w:pPr>
    <w:rPr>
      <w:sz w:val="24"/>
    </w:rPr>
  </w:style>
  <w:style w:type="paragraph" w:styleId="1323" w:customStyle="1">
    <w:name w:val="丁华标题2"/>
    <w:basedOn w:val="957"/>
    <w:next w:val="1228"/>
    <w:uiPriority w:val="0"/>
    <w:pPr>
      <w:numPr>
        <w:ilvl w:val="1"/>
        <w:numId w:val="2"/>
      </w:numPr>
      <w:spacing w:line="415" w:lineRule="auto"/>
    </w:pPr>
    <w:rPr>
      <w:rFonts w:ascii="Arial" w:hAnsi="Arial" w:eastAsia="黑体"/>
      <w:b w:val="0"/>
      <w:sz w:val="28"/>
      <w:szCs w:val="20"/>
    </w:rPr>
  </w:style>
  <w:style w:type="paragraph" w:styleId="1324" w:customStyle="1">
    <w:name w:val="Char Char Char Char Char Char Char"/>
    <w:basedOn w:val="772"/>
    <w:uiPriority w:val="0"/>
    <w:pPr>
      <w:jc w:val="left"/>
    </w:pPr>
    <w:rPr>
      <w:rFonts w:ascii="Tahoma" w:hAnsi="Tahoma"/>
      <w:sz w:val="24"/>
    </w:rPr>
  </w:style>
  <w:style w:type="paragraph" w:styleId="1325" w:customStyle="1">
    <w:name w:val="xl42"/>
    <w:basedOn w:val="77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26" w:customStyle="1">
    <w:name w:val="xl62"/>
    <w:basedOn w:val="772"/>
    <w:uiPriority w:val="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27" w:customStyle="1">
    <w:name w:val="xl51"/>
    <w:basedOn w:val="772"/>
    <w:uiPriority w:val="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28" w:customStyle="1">
    <w:name w:val="font11"/>
    <w:basedOn w:val="772"/>
    <w:uiPriority w:val="0"/>
    <w:pPr>
      <w:jc w:val="left"/>
      <w:spacing w:before="100" w:beforeAutospacing="1" w:after="100" w:afterAutospacing="1"/>
      <w:widowControl/>
    </w:pPr>
    <w:rPr>
      <w:b/>
      <w:bCs/>
      <w:sz w:val="18"/>
      <w:szCs w:val="18"/>
    </w:rPr>
  </w:style>
  <w:style w:type="paragraph" w:styleId="1329" w:customStyle="1">
    <w:name w:val="正文 New New New New New New New New New New New New New New"/>
    <w:uiPriority w:val="0"/>
    <w:pPr>
      <w:jc w:val="both"/>
      <w:widowControl w:val="off"/>
    </w:pPr>
    <w:rPr>
      <w:rFonts w:hint="eastAsia" w:ascii="Calibri" w:hAnsi="Calibri" w:eastAsia="宋体" w:cs="Times New Roman"/>
      <w:sz w:val="21"/>
      <w:lang w:val="en-US" w:eastAsia="zh-CN" w:bidi="ar-SA"/>
    </w:rPr>
  </w:style>
  <w:style w:type="paragraph" w:styleId="1330" w:customStyle="1">
    <w:name w:val="样式"/>
    <w:basedOn w:val="772"/>
    <w:uiPriority w:val="0"/>
    <w:pPr>
      <w:spacing w:before="120" w:after="120" w:line="360" w:lineRule="auto"/>
    </w:pPr>
    <w:rPr>
      <w:rFonts w:ascii="宋体"/>
      <w:sz w:val="24"/>
    </w:rPr>
  </w:style>
  <w:style w:type="paragraph" w:styleId="1331" w:customStyle="1">
    <w:name w:val="小四 段落 宋体 Char Char"/>
    <w:basedOn w:val="772"/>
    <w:uiPriority w:val="0"/>
    <w:pPr>
      <w:ind w:firstLine="480"/>
      <w:spacing w:line="360" w:lineRule="auto"/>
    </w:pPr>
    <w:rPr>
      <w:rFonts w:ascii="宋体" w:hAnsi="宋体"/>
      <w:sz w:val="24"/>
      <w:szCs w:val="24"/>
    </w:rPr>
  </w:style>
  <w:style w:type="paragraph" w:styleId="1332" w:customStyle="1">
    <w:name w:val="xl43"/>
    <w:basedOn w:val="77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333" w:customStyle="1">
    <w:name w:val="标准小四"/>
    <w:basedOn w:val="772"/>
    <w:uiPriority w:val="0"/>
    <w:pPr>
      <w:ind w:firstLine="480"/>
      <w:spacing w:line="360" w:lineRule="auto"/>
    </w:pPr>
    <w:rPr>
      <w:rFonts w:ascii="Arial" w:hAnsi="Arial"/>
      <w:sz w:val="24"/>
      <w:szCs w:val="21"/>
    </w:rPr>
  </w:style>
  <w:style w:type="paragraph" w:styleId="1334" w:customStyle="1">
    <w:name w:val="正文 + Arial Char"/>
    <w:basedOn w:val="772"/>
    <w:uiPriority w:val="0"/>
    <w:pPr>
      <w:ind w:left="315" w:hanging="315"/>
      <w:spacing w:line="300" w:lineRule="auto"/>
      <w:widowControl/>
      <w:tabs>
        <w:tab w:val="left" w:pos="315" w:leader="none"/>
      </w:tabs>
    </w:pPr>
    <w:rPr>
      <w:rFonts w:ascii="Arial" w:hAnsi="Arial" w:cs="Arial"/>
      <w:b/>
      <w:color w:val="000000"/>
    </w:rPr>
  </w:style>
  <w:style w:type="paragraph" w:styleId="1335" w:customStyle="1">
    <w:name w:val="Bullets L1"/>
    <w:basedOn w:val="772"/>
    <w:uiPriority w:val="0"/>
    <w:pPr>
      <w:numPr>
        <w:ilvl w:val="0"/>
        <w:numId w:val="4"/>
      </w:numPr>
      <w:jc w:val="left"/>
      <w:spacing w:before="60" w:after="60"/>
      <w:widowControl/>
    </w:pPr>
    <w:rPr>
      <w:rFonts w:ascii="Arial" w:hAnsi="Arial"/>
      <w:sz w:val="20"/>
    </w:rPr>
  </w:style>
  <w:style w:type="paragraph" w:styleId="1336" w:customStyle="1">
    <w:name w:val="部分1"/>
    <w:basedOn w:val="772"/>
    <w:uiPriority w:val="0"/>
    <w:pPr>
      <w:jc w:val="center"/>
      <w:keepNext/>
      <w:pageBreakBefore/>
      <w:spacing w:line="360" w:lineRule="auto"/>
      <w:tabs>
        <w:tab w:val="left" w:pos="360" w:leader="none"/>
      </w:tabs>
      <w:outlineLvl w:val="0"/>
    </w:pPr>
    <w:rPr>
      <w:rFonts w:eastAsia="黑体"/>
      <w:b/>
      <w:sz w:val="36"/>
    </w:rPr>
  </w:style>
  <w:style w:type="paragraph" w:styleId="1337" w:customStyle="1">
    <w:name w:val="正文--表格内正文"/>
    <w:basedOn w:val="772"/>
    <w:uiPriority w:val="0"/>
    <w:pPr>
      <w:jc w:val="center"/>
      <w:spacing w:before="156" w:line="0" w:lineRule="atLeast"/>
    </w:pPr>
    <w:rPr>
      <w:rFonts w:ascii="宋体" w:hAnsi="宋体"/>
      <w:color w:val="000000"/>
      <w:sz w:val="24"/>
      <w:szCs w:val="24"/>
    </w:rPr>
  </w:style>
  <w:style w:type="paragraph" w:styleId="1338" w:customStyle="1">
    <w:name w:val="Default"/>
    <w:uiPriority w:val="0"/>
    <w:pPr>
      <w:widowControl w:val="off"/>
    </w:pPr>
    <w:rPr>
      <w:rFonts w:hint="default" w:ascii="宋体" w:hAnsi="Times New Roman" w:eastAsia="宋体" w:cs="宋体"/>
      <w:color w:val="000000"/>
      <w:sz w:val="24"/>
      <w:szCs w:val="24"/>
      <w:lang w:val="en-US" w:eastAsia="zh-CN" w:bidi="ar-SA"/>
    </w:rPr>
  </w:style>
  <w:style w:type="paragraph" w:styleId="1339" w:customStyle="1">
    <w:name w:val=" Char Char Char Char Char Char Char Char Char Char Char Char Char Char Char Char Char Char Char Char Char Char Char"/>
    <w:basedOn w:val="772"/>
    <w:uiPriority w:val="0"/>
    <w:rPr>
      <w:rFonts w:ascii="Tahoma" w:hAnsi="Tahoma"/>
      <w:sz w:val="24"/>
    </w:rPr>
  </w:style>
  <w:style w:type="paragraph" w:styleId="1340" w:customStyle="1">
    <w:name w:val="普通文字"/>
    <w:basedOn w:val="772"/>
    <w:next w:val="772"/>
    <w:uiPriority w:val="0"/>
    <w:rPr>
      <w:rFonts w:ascii="宋体" w:hAnsi="宋体" w:cs="宋体"/>
      <w:sz w:val="24"/>
    </w:rPr>
  </w:style>
  <w:style w:type="paragraph" w:styleId="1341" w:customStyle="1">
    <w:name w:val="Char Char"/>
    <w:basedOn w:val="772"/>
    <w:uiPriority w:val="0"/>
    <w:rPr>
      <w:rFonts w:ascii="Tahoma" w:hAnsi="Tahoma" w:cs="Tahoma"/>
      <w:sz w:val="24"/>
    </w:rPr>
  </w:style>
  <w:style w:type="paragraph" w:styleId="1342" w:customStyle="1">
    <w:name w:val="xl28"/>
    <w:basedOn w:val="77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43" w:customStyle="1">
    <w:name w:val="font9"/>
    <w:basedOn w:val="772"/>
    <w:uiPriority w:val="0"/>
    <w:pPr>
      <w:jc w:val="left"/>
      <w:spacing w:before="100" w:beforeAutospacing="1" w:after="100" w:afterAutospacing="1"/>
      <w:widowControl/>
    </w:pPr>
    <w:rPr>
      <w:b/>
      <w:bCs/>
      <w:sz w:val="20"/>
    </w:rPr>
  </w:style>
  <w:style w:type="paragraph" w:styleId="1344" w:customStyle="1">
    <w:name w:val="xl40"/>
    <w:basedOn w:val="77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45" w:customStyle="1">
    <w:name w:val="a"/>
    <w:basedOn w:val="772"/>
    <w:uiPriority w:val="0"/>
    <w:pPr>
      <w:spacing w:before="100" w:beforeAutospacing="1" w:after="100" w:afterAutospacing="1"/>
      <w:widowControl/>
    </w:pPr>
    <w:rPr>
      <w:rFonts w:ascii="宋体" w:hAnsi="宋体" w:cs="宋体"/>
      <w:sz w:val="24"/>
      <w:szCs w:val="24"/>
    </w:rPr>
  </w:style>
  <w:style w:type="paragraph" w:styleId="1346" w:customStyle="1">
    <w:name w:val="xl25"/>
    <w:basedOn w:val="772"/>
    <w:uiPriority w:val="0"/>
    <w:pPr>
      <w:jc w:val="center"/>
      <w:spacing w:before="100" w:beforeAutospacing="1" w:after="100" w:afterAutospacing="1"/>
      <w:widowControl/>
      <w:pBdr>
        <w:right w:val="single" w:color="000000" w:sz="4" w:space="0"/>
      </w:pBdr>
    </w:pPr>
    <w:rPr>
      <w:szCs w:val="21"/>
    </w:rPr>
  </w:style>
  <w:style w:type="paragraph" w:styleId="1347" w:customStyle="1">
    <w:name w:val=" Char"/>
    <w:basedOn w:val="772"/>
    <w:uiPriority w:val="0"/>
    <w:pPr>
      <w:spacing w:after="156" w:line="360" w:lineRule="auto"/>
    </w:pPr>
    <w:rPr>
      <w:rFonts w:ascii="Tahoma" w:hAnsi="Tahoma"/>
      <w:sz w:val="24"/>
    </w:rPr>
  </w:style>
  <w:style w:type="paragraph" w:styleId="1348" w:customStyle="1">
    <w:name w:val="表格"/>
    <w:basedOn w:val="772"/>
    <w:uiPriority w:val="0"/>
    <w:pPr>
      <w:ind w:firstLine="21"/>
    </w:pPr>
    <w:rPr>
      <w:rFonts w:ascii="宋体" w:hAnsi="宋体" w:cs="宋体"/>
      <w:sz w:val="20"/>
    </w:rPr>
  </w:style>
  <w:style w:type="paragraph" w:styleId="1349" w:customStyle="1">
    <w:name w:val="条1"/>
    <w:basedOn w:val="772"/>
    <w:uiPriority w:val="0"/>
    <w:pPr>
      <w:ind w:left="780" w:hanging="360"/>
      <w:spacing w:before="156" w:line="360" w:lineRule="auto"/>
      <w:tabs>
        <w:tab w:val="left" w:pos="780" w:leader="none"/>
      </w:tabs>
    </w:pPr>
    <w:rPr>
      <w:rFonts w:eastAsia="黑体"/>
      <w:sz w:val="24"/>
    </w:rPr>
  </w:style>
  <w:style w:type="paragraph" w:styleId="1350" w:customStyle="1">
    <w:name w:val="xl56"/>
    <w:basedOn w:val="772"/>
    <w:uiPriority w:val="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351" w:customStyle="1">
    <w:name w:val="纯文本1"/>
    <w:basedOn w:val="772"/>
    <w:uiPriority w:val="0"/>
    <w:rPr>
      <w:rFonts w:ascii="宋体" w:hAnsi="宋体" w:eastAsia="楷体_GB2312" w:cs="宋体"/>
      <w:sz w:val="28"/>
    </w:rPr>
  </w:style>
  <w:style w:type="paragraph" w:styleId="1352" w:customStyle="1">
    <w:name w:val="xl41"/>
    <w:basedOn w:val="77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53" w:customStyle="1">
    <w:name w:val=" Char1 Char Char Char"/>
    <w:basedOn w:val="772"/>
    <w:uiPriority w:val="0"/>
    <w:rPr>
      <w:rFonts w:ascii="Tahoma" w:hAnsi="Tahoma"/>
      <w:sz w:val="24"/>
    </w:rPr>
  </w:style>
  <w:style w:type="paragraph" w:styleId="1354" w:customStyle="1">
    <w:name w:val="xl61"/>
    <w:basedOn w:val="772"/>
    <w:uiPriority w:val="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55" w:customStyle="1">
    <w:name w:val="Char Char1"/>
    <w:basedOn w:val="772"/>
    <w:uiPriority w:val="0"/>
    <w:rPr>
      <w:rFonts w:ascii="Tahoma" w:hAnsi="Tahoma" w:cs="Tahoma"/>
      <w:sz w:val="24"/>
    </w:rPr>
  </w:style>
  <w:style w:type="paragraph" w:styleId="1356" w:customStyle="1">
    <w:name w:val="默认段落字体 Para Char Char Char Char Char Char Char"/>
    <w:basedOn w:val="772"/>
    <w:uiPriority w:val="0"/>
  </w:style>
  <w:style w:type="paragraph" w:styleId="1357" w:customStyle="1">
    <w:name w:val="彩色底纹 - 强调文字颜色 61"/>
    <w:basedOn w:val="956"/>
    <w:next w:val="772"/>
    <w:uiPriority w:val="39"/>
    <w:unhideWhenUsed/>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 w:val="28"/>
    </w:rPr>
  </w:style>
  <w:style w:type="paragraph" w:styleId="1358" w:customStyle="1">
    <w:name w:val="中等深浅网格 21"/>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359" w:customStyle="1">
    <w:name w:val="xl24"/>
    <w:basedOn w:val="77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60" w:customStyle="1">
    <w:name w:val=" Char Char Char"/>
    <w:basedOn w:val="986"/>
    <w:uiPriority w:val="0"/>
    <w:pPr>
      <w:spacing w:line="436" w:lineRule="exact"/>
    </w:pPr>
    <w:rPr>
      <w:szCs w:val="24"/>
    </w:rPr>
  </w:style>
  <w:style w:type="paragraph" w:styleId="1361" w:customStyle="1">
    <w:name w:val="flType"/>
    <w:basedOn w:val="1362"/>
    <w:uiPriority w:val="0"/>
    <w:pPr>
      <w:spacing w:after="284"/>
    </w:pPr>
    <w:rPr>
      <w:rFonts w:eastAsia="宋体"/>
    </w:rPr>
  </w:style>
  <w:style w:type="paragraph" w:styleId="1362" w:customStyle="1">
    <w:name w:val="flName"/>
    <w:basedOn w:val="1300"/>
    <w:uiPriority w:val="0"/>
    <w:pPr>
      <w:spacing w:before="0" w:line="113" w:lineRule="atLeast"/>
    </w:pPr>
  </w:style>
  <w:style w:type="paragraph" w:styleId="1363" w:customStyle="1">
    <w:name w:val="普通(网站)1"/>
    <w:basedOn w:val="772"/>
    <w:uiPriority w:val="99"/>
    <w:qFormat/>
    <w:pPr>
      <w:jc w:val="left"/>
      <w:spacing w:before="100" w:beforeAutospacing="1" w:after="100" w:afterAutospacing="1"/>
      <w:widowControl/>
    </w:pPr>
    <w:rPr>
      <w:rFonts w:ascii="宋体" w:hAnsi="宋体" w:cs="宋体"/>
      <w:sz w:val="24"/>
      <w:szCs w:val="24"/>
    </w:rPr>
  </w:style>
  <w:style w:type="paragraph" w:styleId="1364" w:customStyle="1">
    <w:name w:val="小四 段落 宋体 Char Char Char"/>
    <w:basedOn w:val="984"/>
    <w:uiPriority w:val="0"/>
    <w:pPr>
      <w:ind w:left="0" w:right="-33" w:firstLine="545"/>
      <w:jc w:val="left"/>
      <w:spacing w:line="360" w:lineRule="auto"/>
      <w:tabs>
        <w:tab w:val="clear" w:pos="2952" w:leader="none"/>
      </w:tabs>
    </w:pPr>
    <w:rPr>
      <w:sz w:val="24"/>
    </w:rPr>
  </w:style>
  <w:style w:type="paragraph" w:styleId="1365" w:customStyle="1">
    <w:name w:val=" Char1"/>
    <w:basedOn w:val="772"/>
    <w:uiPriority w:val="0"/>
    <w:pPr>
      <w:jc w:val="left"/>
      <w:spacing w:after="160" w:line="240" w:lineRule="exact"/>
      <w:widowControl/>
    </w:pPr>
    <w:rPr>
      <w:rFonts w:ascii="Verdana" w:hAnsi="Verdana" w:eastAsia="仿宋_GB2312"/>
      <w:sz w:val="24"/>
      <w:lang w:eastAsia="en-US"/>
    </w:rPr>
  </w:style>
  <w:style w:type="paragraph" w:styleId="1366" w:customStyle="1">
    <w:name w:val="xl52"/>
    <w:basedOn w:val="772"/>
    <w:uiPriority w:val="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67" w:customStyle="1">
    <w:name w:val="greytypebeni"/>
    <w:basedOn w:val="772"/>
    <w:uiPriority w:val="0"/>
    <w:pPr>
      <w:jc w:val="left"/>
      <w:widowControl/>
    </w:pPr>
    <w:rPr>
      <w:rFonts w:ascii="宋体" w:hAnsi="宋体" w:cs="宋体"/>
      <w:sz w:val="24"/>
      <w:szCs w:val="24"/>
    </w:rPr>
  </w:style>
  <w:style w:type="paragraph" w:styleId="1368" w:customStyle="1">
    <w:name w:val="正文 首行缩进:  2 字符 Char"/>
    <w:basedOn w:val="772"/>
    <w:uiPriority w:val="0"/>
    <w:pPr>
      <w:ind w:firstLine="480"/>
      <w:spacing w:line="360" w:lineRule="auto"/>
    </w:pPr>
    <w:rPr>
      <w:rFonts w:cs="宋体"/>
      <w:sz w:val="24"/>
    </w:rPr>
  </w:style>
  <w:style w:type="paragraph" w:styleId="1369" w:customStyle="1">
    <w:name w:val="项目符号，一级"/>
    <w:basedOn w:val="1166"/>
    <w:next w:val="1166"/>
    <w:uiPriority w:val="0"/>
    <w:pPr>
      <w:ind w:left="376" w:firstLine="0"/>
      <w:spacing w:line="240" w:lineRule="atLeast"/>
      <w:tabs>
        <w:tab w:val="left" w:pos="1320" w:leader="none"/>
      </w:tabs>
    </w:pPr>
    <w:rPr>
      <w:bCs w:val="0"/>
      <w:color w:val="000000"/>
      <w:szCs w:val="24"/>
    </w:rPr>
  </w:style>
  <w:style w:type="paragraph" w:styleId="1370" w:customStyle="1">
    <w:name w:val="正文缩进2字符"/>
    <w:basedOn w:val="772"/>
    <w:uiPriority w:val="0"/>
    <w:pPr>
      <w:ind w:firstLine="200"/>
      <w:spacing w:line="300" w:lineRule="auto"/>
    </w:pPr>
    <w:rPr>
      <w:rFonts w:ascii="仿宋_GB2312" w:eastAsia="仿宋_GB2312"/>
      <w:sz w:val="32"/>
      <w:szCs w:val="32"/>
    </w:rPr>
  </w:style>
  <w:style w:type="paragraph" w:styleId="1371" w:customStyle="1">
    <w:name w:val="首行缩进"/>
    <w:basedOn w:val="772"/>
    <w:uiPriority w:val="0"/>
    <w:qFormat/>
    <w:pPr>
      <w:ind w:firstLine="480"/>
    </w:pPr>
    <w:rPr>
      <w:lang w:val="zh-CN"/>
    </w:rPr>
  </w:style>
  <w:style w:type="paragraph" w:styleId="1372" w:customStyle="1">
    <w:name w:val="表格内文字"/>
    <w:basedOn w:val="772"/>
    <w:uiPriority w:val="0"/>
    <w:pPr>
      <w:spacing w:line="300" w:lineRule="atLeast"/>
    </w:pPr>
    <w:rPr>
      <w:sz w:val="18"/>
      <w:szCs w:val="24"/>
    </w:rPr>
  </w:style>
  <w:style w:type="paragraph" w:styleId="1373" w:customStyle="1">
    <w:name w:val="xl60"/>
    <w:basedOn w:val="77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74" w:customStyle="1">
    <w:name w:val=" Char Char"/>
    <w:basedOn w:val="772"/>
    <w:uiPriority w:val="0"/>
    <w:rPr>
      <w:rFonts w:ascii="Tahoma" w:hAnsi="Tahoma"/>
      <w:sz w:val="24"/>
    </w:rPr>
  </w:style>
  <w:style w:type="paragraph" w:styleId="1375" w:customStyle="1">
    <w:name w:val="Table Paragraph"/>
    <w:basedOn w:val="772"/>
    <w:uiPriority w:val="1"/>
    <w:qFormat/>
    <w:pPr>
      <w:jc w:val="left"/>
      <w:spacing w:line="360" w:lineRule="auto"/>
    </w:pPr>
    <w:rPr>
      <w:rFonts w:ascii="宋体" w:hAnsi="宋体" w:cs="宋体"/>
      <w:sz w:val="24"/>
      <w:szCs w:val="22"/>
      <w:lang w:eastAsia="en-US"/>
    </w:rPr>
  </w:style>
  <w:style w:type="table" w:styleId="1376" w:customStyle="1">
    <w:name w:val="Table Normal"/>
    <w:uiPriority w:val="0"/>
    <w:qFormat/>
    <w:rPr>
      <w:lang w:val="en-US" w:eastAsia="zh-CN" w:bidi="ar-SA"/>
    </w:rPr>
    <w:tblPr/>
  </w:style>
  <w:style w:type="table" w:styleId="1377" w:customStyle="1">
    <w:name w:val="网格型1"/>
    <w:basedOn w:val="1378"/>
    <w:uiPriority w:val="0"/>
    <w:qFormat/>
    <w:pPr>
      <w:jc w:val="both"/>
      <w:widowControl w:val="off"/>
    </w:pPr>
    <w:tblPr/>
  </w:style>
  <w:style w:type="table" w:styleId="1378" w:customStyle="1">
    <w:name w:val="普通表格1"/>
    <w:uiPriority w:val="99"/>
    <w:unhideWhenUsed/>
    <w:qFormat/>
    <w:rPr>
      <w:lang w:val="en-US" w:eastAsia="zh-CN" w:bidi="ar-SA"/>
    </w:rPr>
    <w:tblPr/>
  </w:style>
  <w:style w:type="paragraph" w:styleId="1379" w:customStyle="1">
    <w:name w:val="正文文本 211"/>
    <w:basedOn w:val="772"/>
    <w:uiPriority w:val="99"/>
    <w:qFormat/>
    <w:pPr>
      <w:jc w:val="center"/>
    </w:pPr>
    <w:rPr>
      <w:b/>
      <w:bCs/>
      <w:sz w:val="20"/>
      <w:szCs w:val="20"/>
    </w:rPr>
  </w:style>
  <w:style w:type="numbering" w:styleId="13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Free </dc:creator>
  <cp:lastModifiedBy>顾媛</cp:lastModifiedBy>
  <cp:revision>8</cp:revision>
  <dcterms:created xsi:type="dcterms:W3CDTF">2025-05-31T07:02:00Z</dcterms:created>
  <dcterms:modified xsi:type="dcterms:W3CDTF">2025-11-12T10:02:34Z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5C6D653ADF834CCABAC3E3AB48912E7F_12</vt:lpwstr>
  </property>
</Properties>
</file>